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54B6" w:rsidRDefault="00EC54B6">
      <w:pPr>
        <w:widowControl w:val="0"/>
        <w:autoSpaceDE w:val="0"/>
        <w:autoSpaceDN w:val="0"/>
        <w:adjustRightInd w:val="0"/>
        <w:spacing w:after="0" w:line="240" w:lineRule="auto"/>
        <w:jc w:val="center"/>
        <w:outlineLvl w:val="0"/>
        <w:rPr>
          <w:rFonts w:ascii="Calibri" w:hAnsi="Calibri" w:cs="Calibri"/>
        </w:rPr>
      </w:pPr>
    </w:p>
    <w:p w:rsidR="00EC54B6" w:rsidRDefault="00EC54B6">
      <w:pPr>
        <w:widowControl w:val="0"/>
        <w:autoSpaceDE w:val="0"/>
        <w:autoSpaceDN w:val="0"/>
        <w:adjustRightInd w:val="0"/>
        <w:spacing w:after="0" w:line="240" w:lineRule="auto"/>
        <w:outlineLvl w:val="0"/>
        <w:rPr>
          <w:rFonts w:ascii="Calibri" w:hAnsi="Calibri" w:cs="Calibri"/>
        </w:rPr>
      </w:pPr>
      <w:bookmarkStart w:id="0" w:name="Par1"/>
      <w:bookmarkEnd w:id="0"/>
      <w:r>
        <w:rPr>
          <w:rFonts w:ascii="Calibri" w:hAnsi="Calibri" w:cs="Calibri"/>
        </w:rPr>
        <w:t>Зарегистрировано в Минюсте России 21 марта 2014 г. N 31689</w:t>
      </w:r>
    </w:p>
    <w:p w:rsidR="00EC54B6" w:rsidRDefault="00EC54B6">
      <w:pPr>
        <w:widowControl w:val="0"/>
        <w:pBdr>
          <w:bottom w:val="single" w:sz="6" w:space="0" w:color="auto"/>
        </w:pBdr>
        <w:autoSpaceDE w:val="0"/>
        <w:autoSpaceDN w:val="0"/>
        <w:adjustRightInd w:val="0"/>
        <w:spacing w:after="0" w:line="240" w:lineRule="auto"/>
        <w:rPr>
          <w:rFonts w:ascii="Calibri" w:hAnsi="Calibri" w:cs="Calibri"/>
          <w:sz w:val="5"/>
          <w:szCs w:val="5"/>
        </w:rPr>
      </w:pPr>
    </w:p>
    <w:p w:rsidR="00EC54B6" w:rsidRDefault="00EC54B6">
      <w:pPr>
        <w:widowControl w:val="0"/>
        <w:autoSpaceDE w:val="0"/>
        <w:autoSpaceDN w:val="0"/>
        <w:adjustRightInd w:val="0"/>
        <w:spacing w:after="0" w:line="240" w:lineRule="auto"/>
        <w:rPr>
          <w:rFonts w:ascii="Calibri" w:hAnsi="Calibri" w:cs="Calibri"/>
        </w:rPr>
      </w:pPr>
    </w:p>
    <w:p w:rsidR="00EC54B6" w:rsidRDefault="00EC54B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МИНИСТЕРСТВО ТРУДА И СОЦИАЛЬНОЙ ЗАЩИТЫ РОССИЙСКОЙ ФЕДЕРАЦИИ</w:t>
      </w:r>
    </w:p>
    <w:p w:rsidR="00EC54B6" w:rsidRDefault="00EC54B6">
      <w:pPr>
        <w:widowControl w:val="0"/>
        <w:autoSpaceDE w:val="0"/>
        <w:autoSpaceDN w:val="0"/>
        <w:adjustRightInd w:val="0"/>
        <w:spacing w:after="0" w:line="240" w:lineRule="auto"/>
        <w:jc w:val="center"/>
        <w:rPr>
          <w:rFonts w:ascii="Calibri" w:hAnsi="Calibri" w:cs="Calibri"/>
          <w:b/>
          <w:bCs/>
        </w:rPr>
      </w:pPr>
    </w:p>
    <w:p w:rsidR="00EC54B6" w:rsidRDefault="00EC54B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ПРИКАЗ</w:t>
      </w:r>
    </w:p>
    <w:p w:rsidR="00EC54B6" w:rsidRDefault="00EC54B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от 24 января 2014 г. N 33н</w:t>
      </w:r>
    </w:p>
    <w:p w:rsidR="00EC54B6" w:rsidRDefault="00EC54B6">
      <w:pPr>
        <w:widowControl w:val="0"/>
        <w:autoSpaceDE w:val="0"/>
        <w:autoSpaceDN w:val="0"/>
        <w:adjustRightInd w:val="0"/>
        <w:spacing w:after="0" w:line="240" w:lineRule="auto"/>
        <w:jc w:val="center"/>
        <w:rPr>
          <w:rFonts w:ascii="Calibri" w:hAnsi="Calibri" w:cs="Calibri"/>
          <w:b/>
          <w:bCs/>
        </w:rPr>
      </w:pPr>
    </w:p>
    <w:p w:rsidR="00EC54B6" w:rsidRDefault="00EC54B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УТВЕРЖДЕНИИ МЕТОДИКИ</w:t>
      </w:r>
    </w:p>
    <w:p w:rsidR="00EC54B6" w:rsidRDefault="00EC54B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ПРОВЕДЕНИЯ СПЕЦИАЛЬНОЙ ОЦЕНКИ УСЛОВИЙ ТРУДА, КЛАССИФИКАТОРА</w:t>
      </w:r>
    </w:p>
    <w:p w:rsidR="00EC54B6" w:rsidRDefault="00EC54B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ВРЕДНЫХ И (ИЛИ) ОПАСНЫХ ПРОИЗВОДСТВЕННЫХ ФАКТОРОВ, ФОРМЫ</w:t>
      </w:r>
    </w:p>
    <w:p w:rsidR="00EC54B6" w:rsidRDefault="00EC54B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ОТЧЕТА О ПРОВЕДЕНИИ СПЕЦИАЛЬНОЙ ОЦЕНКИ УСЛОВИЙ ТРУДА</w:t>
      </w:r>
    </w:p>
    <w:p w:rsidR="00EC54B6" w:rsidRDefault="00EC54B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 ИНСТРУКЦИИ ПО ЕЕ ЗАПОЛНЕНИЮ</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 </w:t>
      </w:r>
      <w:hyperlink r:id="rId4" w:history="1">
        <w:r>
          <w:rPr>
            <w:rFonts w:ascii="Calibri" w:hAnsi="Calibri" w:cs="Calibri"/>
            <w:color w:val="0000FF"/>
          </w:rPr>
          <w:t>частью 3 статьи 8</w:t>
        </w:r>
      </w:hyperlink>
      <w:r>
        <w:rPr>
          <w:rFonts w:ascii="Calibri" w:hAnsi="Calibri" w:cs="Calibri"/>
        </w:rPr>
        <w:t xml:space="preserve">, </w:t>
      </w:r>
      <w:hyperlink r:id="rId5" w:history="1">
        <w:r>
          <w:rPr>
            <w:rFonts w:ascii="Calibri" w:hAnsi="Calibri" w:cs="Calibri"/>
            <w:color w:val="0000FF"/>
          </w:rPr>
          <w:t>частью 1 статьи 10</w:t>
        </w:r>
      </w:hyperlink>
      <w:r>
        <w:rPr>
          <w:rFonts w:ascii="Calibri" w:hAnsi="Calibri" w:cs="Calibri"/>
        </w:rPr>
        <w:t xml:space="preserve">, </w:t>
      </w:r>
      <w:hyperlink r:id="rId6" w:history="1">
        <w:r>
          <w:rPr>
            <w:rFonts w:ascii="Calibri" w:hAnsi="Calibri" w:cs="Calibri"/>
            <w:color w:val="0000FF"/>
          </w:rPr>
          <w:t>частью 3 статьи 15</w:t>
        </w:r>
      </w:hyperlink>
      <w:r>
        <w:rPr>
          <w:rFonts w:ascii="Calibri" w:hAnsi="Calibri" w:cs="Calibri"/>
        </w:rPr>
        <w:t xml:space="preserve"> Федерального закона от 28 декабря 2013 г. N 426-ФЗ "О специальной оценке условий труда" (Российская газета, 30 декабря 2013 г., N 6271) приказываю:</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Утвердить:</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Методику проведения специальной оценки условий труда согласно </w:t>
      </w:r>
      <w:hyperlink w:anchor="Par33" w:history="1">
        <w:r>
          <w:rPr>
            <w:rFonts w:ascii="Calibri" w:hAnsi="Calibri" w:cs="Calibri"/>
            <w:color w:val="0000FF"/>
          </w:rPr>
          <w:t>приложению N 1</w:t>
        </w:r>
      </w:hyperlink>
      <w:r>
        <w:rPr>
          <w:rFonts w:ascii="Calibri" w:hAnsi="Calibri" w:cs="Calibri"/>
        </w:rPr>
        <w:t>;</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Классификатор вредных и (или) опасных производственных факторов согласно </w:t>
      </w:r>
      <w:hyperlink w:anchor="Par4238" w:history="1">
        <w:r>
          <w:rPr>
            <w:rFonts w:ascii="Calibri" w:hAnsi="Calibri" w:cs="Calibri"/>
            <w:color w:val="0000FF"/>
          </w:rPr>
          <w:t>приложению N 2</w:t>
        </w:r>
      </w:hyperlink>
      <w:r>
        <w:rPr>
          <w:rFonts w:ascii="Calibri" w:hAnsi="Calibri" w:cs="Calibri"/>
        </w:rPr>
        <w:t>;</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форму отчета о проведении специальной оценки условий труда согласно </w:t>
      </w:r>
      <w:hyperlink w:anchor="Par4362" w:history="1">
        <w:r>
          <w:rPr>
            <w:rFonts w:ascii="Calibri" w:hAnsi="Calibri" w:cs="Calibri"/>
            <w:color w:val="0000FF"/>
          </w:rPr>
          <w:t>приложению N 3</w:t>
        </w:r>
      </w:hyperlink>
      <w:r>
        <w:rPr>
          <w:rFonts w:ascii="Calibri" w:hAnsi="Calibri" w:cs="Calibri"/>
        </w:rPr>
        <w:t>;</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инструкцию по заполнению формы отчета о проведении специальной оценки условий труда согласно </w:t>
      </w:r>
      <w:hyperlink w:anchor="Par5048" w:history="1">
        <w:r>
          <w:rPr>
            <w:rFonts w:ascii="Calibri" w:hAnsi="Calibri" w:cs="Calibri"/>
            <w:color w:val="0000FF"/>
          </w:rPr>
          <w:t>приложению N 4</w:t>
        </w:r>
      </w:hyperlink>
      <w:r>
        <w:rPr>
          <w:rFonts w:ascii="Calibri" w:hAnsi="Calibri" w:cs="Calibri"/>
        </w:rPr>
        <w:t>.</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Министр</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М.А.ТОПИЛИН</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jc w:val="right"/>
        <w:outlineLvl w:val="0"/>
        <w:rPr>
          <w:rFonts w:ascii="Calibri" w:hAnsi="Calibri" w:cs="Calibri"/>
        </w:rPr>
      </w:pPr>
      <w:bookmarkStart w:id="1" w:name="Par29"/>
      <w:bookmarkEnd w:id="1"/>
      <w:r>
        <w:rPr>
          <w:rFonts w:ascii="Calibri" w:hAnsi="Calibri" w:cs="Calibri"/>
        </w:rPr>
        <w:t>Приложение N 1</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Минтруда России</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от 24 января 2014 г. N 33н</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jc w:val="center"/>
        <w:rPr>
          <w:rFonts w:ascii="Calibri" w:hAnsi="Calibri" w:cs="Calibri"/>
          <w:b/>
          <w:bCs/>
        </w:rPr>
      </w:pPr>
      <w:bookmarkStart w:id="2" w:name="Par33"/>
      <w:bookmarkEnd w:id="2"/>
      <w:r>
        <w:rPr>
          <w:rFonts w:ascii="Calibri" w:hAnsi="Calibri" w:cs="Calibri"/>
          <w:b/>
          <w:bCs/>
        </w:rPr>
        <w:t>МЕТОДИКА ПРОВЕДЕНИЯ СПЕЦИАЛЬНОЙ ОЦЕНКИ УСЛОВИЙ ТРУДА</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jc w:val="center"/>
        <w:outlineLvl w:val="1"/>
        <w:rPr>
          <w:rFonts w:ascii="Calibri" w:hAnsi="Calibri" w:cs="Calibri"/>
        </w:rPr>
      </w:pPr>
      <w:bookmarkStart w:id="3" w:name="Par35"/>
      <w:bookmarkEnd w:id="3"/>
      <w:r>
        <w:rPr>
          <w:rFonts w:ascii="Calibri" w:hAnsi="Calibri" w:cs="Calibri"/>
        </w:rPr>
        <w:t>I. Общие положения</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Настоящая Методика устанавливает обязательные требования к последовательно реализуемым в рамках проведения специальной оценки условий труда процедурам:</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идентификации потенциально вредных и (или) опасных производственных факторов;</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исследованиям (испытаниям) и измерениям вредных и (или) опасных производственных факторов;</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отнесению условий труда на рабочем месте по степени вредности и (или) или опасности к классу (подклассу) условий труда по результатам проведения исследований (испытаний) и измерений вредных и (или) опасных производственных факторов;</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оформлению результатов проведения специальной оценки условий труда.</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jc w:val="center"/>
        <w:outlineLvl w:val="1"/>
        <w:rPr>
          <w:rFonts w:ascii="Calibri" w:hAnsi="Calibri" w:cs="Calibri"/>
        </w:rPr>
      </w:pPr>
      <w:bookmarkStart w:id="4" w:name="Par43"/>
      <w:bookmarkEnd w:id="4"/>
      <w:r>
        <w:rPr>
          <w:rFonts w:ascii="Calibri" w:hAnsi="Calibri" w:cs="Calibri"/>
        </w:rPr>
        <w:t>II. Идентификация потенциально вредных и (или) опасных</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производственных факторов</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2. Идентификация потенциально вредных и (или) опасных производственных факторов (далее соответственно - вредные и (или) опасные факторы, идентификация) включает в себя следующие этапы:</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выявление и описание имеющихся на рабочем месте факторов производственной среды и трудового процесса, источников вредных и (или) опасных факторов;</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сопоставление и установление совпадения имеющихся на рабочем месте факторов производственной среды и трудового процесса с факторами производственной среды и трудового процесса, предусмотренными </w:t>
      </w:r>
      <w:hyperlink r:id="rId7" w:history="1">
        <w:r>
          <w:rPr>
            <w:rFonts w:ascii="Calibri" w:hAnsi="Calibri" w:cs="Calibri"/>
            <w:color w:val="0000FF"/>
          </w:rPr>
          <w:t>классификатором</w:t>
        </w:r>
      </w:hyperlink>
      <w:r>
        <w:rPr>
          <w:rFonts w:ascii="Calibri" w:hAnsi="Calibri" w:cs="Calibri"/>
        </w:rPr>
        <w:t xml:space="preserve"> вредных и (или) опасных производственных факторов, утверждаемым в порядке, установленном Федеральным законом от 28 декабря 2013 г. N 426-ФЗ "О специальной оценке условий труда" (Российская газета, 30 декабря 2013 г., N 6271) (далее - классификатор);</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принятие решения о проведении исследований (испытаний) и измерений вредных и (или) опасных факторов;</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оформление результатов идентификации.</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Идентификация осуществляется экспертом организации, проводящей специальную оценку условий труда (далее - эксперт). Результаты идентификации утверждаются комиссией по проведению специальной оценки условий труда, формируемой в </w:t>
      </w:r>
      <w:hyperlink r:id="rId8" w:history="1">
        <w:r>
          <w:rPr>
            <w:rFonts w:ascii="Calibri" w:hAnsi="Calibri" w:cs="Calibri"/>
            <w:color w:val="0000FF"/>
          </w:rPr>
          <w:t>порядке</w:t>
        </w:r>
      </w:hyperlink>
      <w:r>
        <w:rPr>
          <w:rFonts w:ascii="Calibri" w:hAnsi="Calibri" w:cs="Calibri"/>
        </w:rPr>
        <w:t>, установленном Федеральным законом от 28 декабря 2013 г. N 426-ФЗ "О специальной оценке условий труда" (далее - комиссия).</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Выявление на рабочем месте факторов производственной среды и трудового процесса, источников вредных и (или) опасных факторов осуществляется путем изучения представляемых работодателем:</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технической (эксплуатационной) документации на производственное оборудование (машины, механизмы, инструменты и приспособления), используемое работником на рабочем месте;</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технологической документации, характеристик технологического процесса;</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должностной инструкции и иных документов, регламентирующих обязанности работника;</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проектов строительства и (или) реконструкции производственных объектов (зданий, сооружений, производственных помещений);</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характеристик применяемых в производстве материалов и сырья (в том числе установленных по результатам токсикологической, санитарно-гигиенической и медико-биологической оценок);</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деклараций о соответствии и (или) сертификатов соответствия производственного оборудования, машин, механизмов, инструментов и приспособлений, технологических процессов, веществ, материалов, сырья установленным требованиям;</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результатов ранее проводившихся на данном рабочем месте исследований (испытаний) и измерений вредных и (или) опасных факторов.</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Указанные в настоящем пункте документация и материалы предоставляются работодателем при их наличии.</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Выявление на рабочем месте факторов производственной среды и трудового процесса, источников вредных и (или) опасных факторов может также проводиться путем обследования рабочего места путем осмотра и ознакомления с работами, фактически выполняемыми работником в режиме штатной работы, а также путем опроса работника и (или) его непосредственных руководителей.</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Сопоставление и установление совпадения имеющихся на рабочем месте факторов производственной среды и трудового процесса с факторами производственной среды и трудового процесса, предусмотренными </w:t>
      </w:r>
      <w:hyperlink w:anchor="Par4238" w:history="1">
        <w:r>
          <w:rPr>
            <w:rFonts w:ascii="Calibri" w:hAnsi="Calibri" w:cs="Calibri"/>
            <w:color w:val="0000FF"/>
          </w:rPr>
          <w:t>классификатором</w:t>
        </w:r>
      </w:hyperlink>
      <w:r>
        <w:rPr>
          <w:rFonts w:ascii="Calibri" w:hAnsi="Calibri" w:cs="Calibri"/>
        </w:rPr>
        <w:t>, производится путем сравнения их наименований.</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Сопоставление и установление совпадения имеющихся на рабочем месте химических факторов с химическими факторами, предусмотренными </w:t>
      </w:r>
      <w:hyperlink w:anchor="Par4296" w:history="1">
        <w:r>
          <w:rPr>
            <w:rFonts w:ascii="Calibri" w:hAnsi="Calibri" w:cs="Calibri"/>
            <w:color w:val="0000FF"/>
          </w:rPr>
          <w:t>классификатором</w:t>
        </w:r>
      </w:hyperlink>
      <w:r>
        <w:rPr>
          <w:rFonts w:ascii="Calibri" w:hAnsi="Calibri" w:cs="Calibri"/>
        </w:rPr>
        <w:t>, производится путем сопоставления их химических названий по международным классификациям, синонимов, торговых названий, идентификационных номеров и других характеристик, идентифицирующих химическое вещество.</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Имеющиеся на рабочем месте факторы производственной среды и трудового процесса </w:t>
      </w:r>
      <w:r>
        <w:rPr>
          <w:rFonts w:ascii="Calibri" w:hAnsi="Calibri" w:cs="Calibri"/>
        </w:rPr>
        <w:lastRenderedPageBreak/>
        <w:t xml:space="preserve">признаются идентифицированными вредными и (или) опасными факторами в случае совпадения их наименований с наименованиями факторов производственной среды и трудового процесса, предусмотренных </w:t>
      </w:r>
      <w:hyperlink w:anchor="Par4238" w:history="1">
        <w:r>
          <w:rPr>
            <w:rFonts w:ascii="Calibri" w:hAnsi="Calibri" w:cs="Calibri"/>
            <w:color w:val="0000FF"/>
          </w:rPr>
          <w:t>классификатором</w:t>
        </w:r>
      </w:hyperlink>
      <w:r>
        <w:rPr>
          <w:rFonts w:ascii="Calibri" w:hAnsi="Calibri" w:cs="Calibri"/>
        </w:rPr>
        <w:t>.</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Все вредные и (или) опасные факторы, которые идентифицированы на рабочем месте, подлежат исследованиям (испытаниям) и измерениям в порядке, установленном </w:t>
      </w:r>
      <w:hyperlink w:anchor="Par77" w:history="1">
        <w:r>
          <w:rPr>
            <w:rFonts w:ascii="Calibri" w:hAnsi="Calibri" w:cs="Calibri"/>
            <w:color w:val="0000FF"/>
          </w:rPr>
          <w:t>главой III</w:t>
        </w:r>
      </w:hyperlink>
      <w:r>
        <w:rPr>
          <w:rFonts w:ascii="Calibri" w:hAnsi="Calibri" w:cs="Calibri"/>
        </w:rPr>
        <w:t xml:space="preserve"> настоящей Методики.</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При несовпадении наименований имеющихся на рабочем месте факторов производственной среды и трудового процесса с наименованиями факторов производственной среды и трудового процесса, предусмотренных </w:t>
      </w:r>
      <w:hyperlink w:anchor="Par4238" w:history="1">
        <w:r>
          <w:rPr>
            <w:rFonts w:ascii="Calibri" w:hAnsi="Calibri" w:cs="Calibri"/>
            <w:color w:val="0000FF"/>
          </w:rPr>
          <w:t>классификатором</w:t>
        </w:r>
      </w:hyperlink>
      <w:r>
        <w:rPr>
          <w:rFonts w:ascii="Calibri" w:hAnsi="Calibri" w:cs="Calibri"/>
        </w:rPr>
        <w:t>, экспертом фиксируется в своем заключении отсутствие на рабочем месте вредных и (или) опасных факторов.</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В случае, если вредные и (или) опасные факторы на рабочем месте не идентифицированы, условия труда на данном рабочем месте признаются комиссией допустимыми, а исследования (испытания) и измерения вредных и (или) опасных факторов не проводятся.</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отношении рабочего места, на котором вредные и (или) опасные факторы по результатам осуществления идентификации не выявлены, работодателем подается </w:t>
      </w:r>
      <w:hyperlink r:id="rId9" w:history="1">
        <w:r>
          <w:rPr>
            <w:rFonts w:ascii="Calibri" w:hAnsi="Calibri" w:cs="Calibri"/>
            <w:color w:val="0000FF"/>
          </w:rPr>
          <w:t>декларация</w:t>
        </w:r>
      </w:hyperlink>
      <w:r>
        <w:rPr>
          <w:rFonts w:ascii="Calibri" w:hAnsi="Calibri" w:cs="Calibri"/>
        </w:rPr>
        <w:t xml:space="preserve"> соответствия условий труда государственным нормативным требованиям охраны труда в порядке, установленном Федеральным законом от 28 декабря 2013 г. N 426-ФЗ "О специальной оценке условий труда".</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Перечень вредных и (или) опасных производственных факторов, подлежащих исследованиям (испытаниям) и измерениям, формируется комиссией исходя из государственных нормативных требований охраны труда, характеристик технологического процесса и производственного оборудования, применяемых материалов и сырья, результатов ранее проводившихся исследований (испытаний) и измерений вредных и (или) опасных производственных факторов, а также исходя из предложений работников (</w:t>
      </w:r>
      <w:hyperlink r:id="rId10" w:history="1">
        <w:r>
          <w:rPr>
            <w:rFonts w:ascii="Calibri" w:hAnsi="Calibri" w:cs="Calibri"/>
            <w:color w:val="0000FF"/>
          </w:rPr>
          <w:t>часть 2 статьи 12</w:t>
        </w:r>
      </w:hyperlink>
      <w:r>
        <w:rPr>
          <w:rFonts w:ascii="Calibri" w:hAnsi="Calibri" w:cs="Calibri"/>
        </w:rPr>
        <w:t xml:space="preserve"> Федерального закона от 28 декабря 2013 г. N 426-ФЗ "О специальной оценке условий труда").</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Результаты идентификации заносятся в раздел "Перечень рабочих мест, на которых проводилась специальная оценка условий труда" отчета о проведении специальной оценки условий труда, </w:t>
      </w:r>
      <w:hyperlink w:anchor="Par4362" w:history="1">
        <w:r>
          <w:rPr>
            <w:rFonts w:ascii="Calibri" w:hAnsi="Calibri" w:cs="Calibri"/>
            <w:color w:val="0000FF"/>
          </w:rPr>
          <w:t>форма</w:t>
        </w:r>
      </w:hyperlink>
      <w:r>
        <w:rPr>
          <w:rFonts w:ascii="Calibri" w:hAnsi="Calibri" w:cs="Calibri"/>
        </w:rPr>
        <w:t xml:space="preserve"> которого утверждается в </w:t>
      </w:r>
      <w:hyperlink r:id="rId11" w:history="1">
        <w:r>
          <w:rPr>
            <w:rFonts w:ascii="Calibri" w:hAnsi="Calibri" w:cs="Calibri"/>
            <w:color w:val="0000FF"/>
          </w:rPr>
          <w:t>порядке</w:t>
        </w:r>
      </w:hyperlink>
      <w:r>
        <w:rPr>
          <w:rFonts w:ascii="Calibri" w:hAnsi="Calibri" w:cs="Calibri"/>
        </w:rPr>
        <w:t>, установленном Федеральным законом от 28 декабря 2013 г. N 426-ФЗ "О специальной оценке условий труда" (далее - отчет).</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Идентификация не осуществляется в отношении:</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рабочих мест работников, профессии, должности, специальности которых включены в списки работ, производств, профессий, должностей, специальностей и учреждений (организаций), с учетом которых осуществляется досрочное назначение трудовой пенсии по старости;</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рабочих мест, в связи с работой на которых работникам в соответствии с законодательными и иными нормативными правовыми актами предоставляются гарантии и компенсации за работу с вредными и (или) опасными условиями труда;</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рабочих мест, на которых по результатам ранее проведенных аттестации рабочих мест по условиям труда или специальной оценки условий труда были установлены вредные и (или) опасные условия труда.</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Перечень подлежащих исследованиям (испытаниям) и измерениям вредных и (или) опасных факторов на указанных в настоящем пункте рабочих местах определяется экспертом исходя из перечня вредных и (или) опасных факторов, указанных в </w:t>
      </w:r>
      <w:hyperlink r:id="rId12" w:history="1">
        <w:r>
          <w:rPr>
            <w:rFonts w:ascii="Calibri" w:hAnsi="Calibri" w:cs="Calibri"/>
            <w:color w:val="0000FF"/>
          </w:rPr>
          <w:t>частях 1</w:t>
        </w:r>
      </w:hyperlink>
      <w:r>
        <w:rPr>
          <w:rFonts w:ascii="Calibri" w:hAnsi="Calibri" w:cs="Calibri"/>
        </w:rPr>
        <w:t xml:space="preserve"> и </w:t>
      </w:r>
      <w:hyperlink r:id="rId13" w:history="1">
        <w:r>
          <w:rPr>
            <w:rFonts w:ascii="Calibri" w:hAnsi="Calibri" w:cs="Calibri"/>
            <w:color w:val="0000FF"/>
          </w:rPr>
          <w:t>2 статьи 13</w:t>
        </w:r>
      </w:hyperlink>
      <w:r>
        <w:rPr>
          <w:rFonts w:ascii="Calibri" w:hAnsi="Calibri" w:cs="Calibri"/>
        </w:rPr>
        <w:t xml:space="preserve"> Федерального закона от 28 декабря 2013 г. N 426-ФЗ "О специальной оценке условий труда".</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jc w:val="center"/>
        <w:outlineLvl w:val="1"/>
        <w:rPr>
          <w:rFonts w:ascii="Calibri" w:hAnsi="Calibri" w:cs="Calibri"/>
        </w:rPr>
      </w:pPr>
      <w:bookmarkStart w:id="5" w:name="Par77"/>
      <w:bookmarkEnd w:id="5"/>
      <w:r>
        <w:rPr>
          <w:rFonts w:ascii="Calibri" w:hAnsi="Calibri" w:cs="Calibri"/>
        </w:rPr>
        <w:t>III. Исследования (испытания) и измерения вредных</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и (или) опасных производственных факторов</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 Исследованиям (испытаниям) и измерениям подлежат фактические значения вредных и (или) опасных факторов, которые идентифицированы в порядке, установленном </w:t>
      </w:r>
      <w:hyperlink w:anchor="Par43" w:history="1">
        <w:r>
          <w:rPr>
            <w:rFonts w:ascii="Calibri" w:hAnsi="Calibri" w:cs="Calibri"/>
            <w:color w:val="0000FF"/>
          </w:rPr>
          <w:t>главой II</w:t>
        </w:r>
      </w:hyperlink>
      <w:r>
        <w:rPr>
          <w:rFonts w:ascii="Calibri" w:hAnsi="Calibri" w:cs="Calibri"/>
        </w:rPr>
        <w:t xml:space="preserve"> настоящей Методики.</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Исследования (испытания) и измерения фактических значений вредных и (или) опасных факторов осуществляются испытательной лабораторией (центром), экспертами и иными работниками организации, проводящей специальную оценку условий труда.</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В качестве результатов исследований (испытаний) и измерений вредных и (или) опасных факторов могут быть использованы результаты исследований (испытаний) и измерений вредных и (или) опасных факторов, проведенных аккредитованной в установленном законодательством Российской Федерации порядке испытательной лабораторией (центром) при осуществлении организованного в установленном порядке на рабочем месте производственного контроля за условиями труда, но не ранее чем за 6 месяцев до проведения специальной оценки условий труда. Решение о возможности использования указанных результатов при проведении специальной оценки условий труда принимается комиссией по представлению эксперта.</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14. При проведении исследований (испытаний) и измерений вредных и (или) опасных факторов должны применяться утвержденные и аттестованные в порядке, установленном </w:t>
      </w:r>
      <w:hyperlink r:id="rId14" w:history="1">
        <w:r>
          <w:rPr>
            <w:rFonts w:ascii="Calibri" w:hAnsi="Calibri" w:cs="Calibri"/>
            <w:color w:val="0000FF"/>
          </w:rPr>
          <w:t>законодательством</w:t>
        </w:r>
      </w:hyperlink>
      <w:r>
        <w:rPr>
          <w:rFonts w:ascii="Calibri" w:hAnsi="Calibri" w:cs="Calibri"/>
        </w:rPr>
        <w:t xml:space="preserve"> Российской Федерации об обеспечении единства измерений, методы исследований (испытаний) и методики (методы) измерений и соответствующие им средства измерений, прошедшие поверку и внесенные в Федеральный информационный фонд по обеспечению единства измерений.</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Средства измерений, применяемые при проведении исследований (испытаний) и измерений вредных и (или) опасных факторов, должны соответствовать обязательным метрологическим требованиям &lt;1&gt; к измерениям, относящимся к сфере государственного регулирования обеспечения единства измерений и производимым при выполнении работ по обеспечению безопасных условий и охраны труда (в том числе по показателям точности измерения).</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Утверждены </w:t>
      </w:r>
      <w:hyperlink r:id="rId15" w:history="1">
        <w:r>
          <w:rPr>
            <w:rFonts w:ascii="Calibri" w:hAnsi="Calibri" w:cs="Calibri"/>
            <w:color w:val="0000FF"/>
          </w:rPr>
          <w:t>приказом</w:t>
        </w:r>
      </w:hyperlink>
      <w:r>
        <w:rPr>
          <w:rFonts w:ascii="Calibri" w:hAnsi="Calibri" w:cs="Calibri"/>
        </w:rPr>
        <w:t xml:space="preserve"> Минздравсоцразвития России от 9 сентября 2011 г. N 1034н "Об утверждении перечня измерений, относящихся к сфере государственного регулирования обеспечения единства измерений и производимых при выполнении работ по обеспечению безопасных условий и охраны труда, в том числе на опасных производственных объектах, и обязательных метрологических требований к ним, в том числе показателей точности" (зарегистрирован Минюстом России 13 октября 2011 г. N 22039).</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Исследования (испытания) и измерения вредных и (или) опасных факторов проводятся в ходе осуществления штатных производственных (технологических) процессов и (или) штатной деятельности работодателя с учетом используемого работником производственного оборудования, материалов и сырья, являющихся источниками вредных и (или) опасных факторов.</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Результаты проведенных исследований (испытаний) и измерений вредных и (или) опасных факторов оформляются протоколами в отношении каждого из этих вредных и (или) опасных факторов, подвергнутых исследованиям (испытаниям) и измерениям, с указанием:</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полного наименования организации, проводящей специальную оценку условий труда, регистрационного номера записи в реестре организаций, проводящих специальную оценку условий труда, а также сведений об аккредитации в национальной системе аккредитации (номер аттестата аккредитации (при наличии));</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уникального номера протокола (определяется организацией, проводящей специальную оценку условий труда), содержащегося на каждой странице протокола вместе с номером страницы протокола;</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полного наименования работодателя;</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места нахождения и места осуществления деятельности работодателя;</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наименования структурного подразделения работодателя (при наличии);</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индивидуального номера рабочего места, наименования должности, профессии или специальности работника (работников), занятого (занятых) на данном рабочем месте, в соответствии с наименованием этих должностей, профессий или специальностей, указанным в квалификационных справочниках, утверждаемых в установленном </w:t>
      </w:r>
      <w:hyperlink r:id="rId16" w:history="1">
        <w:r>
          <w:rPr>
            <w:rFonts w:ascii="Calibri" w:hAnsi="Calibri" w:cs="Calibri"/>
            <w:color w:val="0000FF"/>
          </w:rPr>
          <w:t>порядке</w:t>
        </w:r>
      </w:hyperlink>
      <w:r>
        <w:rPr>
          <w:rFonts w:ascii="Calibri" w:hAnsi="Calibri" w:cs="Calibri"/>
        </w:rPr>
        <w:t>;</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наименования вредного и (или) опасного фактора, в отношении которого проведены исследования (испытания) и измерения, в соответствии с </w:t>
      </w:r>
      <w:hyperlink w:anchor="Par4238" w:history="1">
        <w:r>
          <w:rPr>
            <w:rFonts w:ascii="Calibri" w:hAnsi="Calibri" w:cs="Calibri"/>
            <w:color w:val="0000FF"/>
          </w:rPr>
          <w:t>классификатором</w:t>
        </w:r>
      </w:hyperlink>
      <w:r>
        <w:rPr>
          <w:rFonts w:ascii="Calibri" w:hAnsi="Calibri" w:cs="Calibri"/>
        </w:rPr>
        <w:t>;</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даты проведения исследований (испытаний) и измерений вредного и (или) опасного фактора;</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сведений о применяемых средствах измерений (наименование прибора, инструмента, </w:t>
      </w:r>
      <w:r>
        <w:rPr>
          <w:rFonts w:ascii="Calibri" w:hAnsi="Calibri" w:cs="Calibri"/>
        </w:rPr>
        <w:lastRenderedPageBreak/>
        <w:t>заводской номер, срок действия и номер свидетельства о поверке);</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наименования примененных метода исследований (испытаний) и (или) метода (методики) измерений вредного и (или) опасного фактора, реквизитов нормативных правовых актов, их утвердивших (вид нормативного правового акта, наименование органа, его издавшего, название, дата и номер);</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реквизитов нормативных правовых актов (вид нормативного правового акта, наименование органа, его издавшего, название, дата и номер), регламентирующих предельно допустимые концентрации (далее - ПДК), предельно допустимые уровни (далее - ПДУ), а также нормативные уровни исследуемого (испытуемого) и измеряемого вредного и (или) опасного фактора;</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места проведения исследований (испытаний) и измерений вредного и (или) опасного фактора с приложением при необходимости эскиза помещения, в котором они проводились, с указанием размещения оборудования и нанесением на нем точки (точек) исследований (испытаний) и измерений вредного и (или) опасного фактора (отбора проб);</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нормативное и фактическое значение уровня исследуемого (испытуемого) и измеряемого вредного и (или) опасного фактора с указанием при необходимости единиц измерений и продолжительности его воздействия на всех местах проведения исследований (испытаний) и измерений;</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заключение по фактическому уровню вредного и (или) опасного фактора на всех местах проведения его исследований (испытаний) и измерений с указанием итогового класса (подкласса) условий труда вредного и (или) опасного фактора;</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фамилии, имена, отчества (при наличии), должности специалистов организации, проводящей специальную оценку условий труда, проводивших исследования (испытания) и измерения вредного и (или) опасного фактора.</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если в качестве результатов исследований (испытаний) и измерений вредных и (или) опасных факторов использованы результаты исследований (испытаний) и измерений вредных и (или) опасных факторов, проведенных аккредитованной в установленном </w:t>
      </w:r>
      <w:hyperlink r:id="rId17" w:history="1">
        <w:r>
          <w:rPr>
            <w:rFonts w:ascii="Calibri" w:hAnsi="Calibri" w:cs="Calibri"/>
            <w:color w:val="0000FF"/>
          </w:rPr>
          <w:t>законодательством</w:t>
        </w:r>
      </w:hyperlink>
      <w:r>
        <w:rPr>
          <w:rFonts w:ascii="Calibri" w:hAnsi="Calibri" w:cs="Calibri"/>
        </w:rPr>
        <w:t xml:space="preserve"> Российской Федерации порядке испытательной лабораторией (центром) при осуществлении организованного в установленном порядке на рабочем месте производственного контроля за условиями труда, то к протоколу прикладывается заключение эксперта о возможности использования указанных результатов.</w:t>
      </w:r>
    </w:p>
    <w:p w:rsidR="00EC54B6" w:rsidRDefault="00EC54B6">
      <w:pPr>
        <w:widowControl w:val="0"/>
        <w:autoSpaceDE w:val="0"/>
        <w:autoSpaceDN w:val="0"/>
        <w:adjustRightInd w:val="0"/>
        <w:spacing w:after="0" w:line="240" w:lineRule="auto"/>
        <w:ind w:firstLine="540"/>
        <w:jc w:val="both"/>
        <w:rPr>
          <w:rFonts w:ascii="Calibri" w:hAnsi="Calibri" w:cs="Calibri"/>
        </w:rPr>
      </w:pPr>
      <w:bookmarkStart w:id="6" w:name="Par106"/>
      <w:bookmarkEnd w:id="6"/>
      <w:r>
        <w:rPr>
          <w:rFonts w:ascii="Calibri" w:hAnsi="Calibri" w:cs="Calibri"/>
        </w:rPr>
        <w:t>17. Комиссия вправе принять решение о невозможности проведения исследований (испытаний) и измерений вредных и (или) опасных факторов в случае, если проведение указанных исследований (испытаний) и измерений на рабочем месте может создать угрозу для жизни работника, экспертов и (или) иных работников организации, проводящей специальную оценку условий труда, а также иных лиц. Условия труда на таких рабочих местах относятся к опасному классу условий труда без проведения соответствующих исследований (испытаний) и измерений.</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Решение о невозможности проведения исследований (испытаний) и измерений по основанию, указанному в настоящем пункте, оформляется протоколом комиссии, содержащим обоснование принятия этого решения и являющимся неотъемлемой частью отчета.</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18. Работодатель в течение десяти рабочих дней со дня принятия решения, указанного в </w:t>
      </w:r>
      <w:hyperlink w:anchor="Par106" w:history="1">
        <w:r>
          <w:rPr>
            <w:rFonts w:ascii="Calibri" w:hAnsi="Calibri" w:cs="Calibri"/>
            <w:color w:val="0000FF"/>
          </w:rPr>
          <w:t>пункте 17</w:t>
        </w:r>
      </w:hyperlink>
      <w:r>
        <w:rPr>
          <w:rFonts w:ascii="Calibri" w:hAnsi="Calibri" w:cs="Calibri"/>
        </w:rPr>
        <w:t xml:space="preserve"> настоящей Методики, направляет в территориальный орган Федеральной службы по труду и занятости по месту своего нахождения копию данного протокола комиссии, содержащего это решение.</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jc w:val="center"/>
        <w:outlineLvl w:val="1"/>
        <w:rPr>
          <w:rFonts w:ascii="Calibri" w:hAnsi="Calibri" w:cs="Calibri"/>
        </w:rPr>
      </w:pPr>
      <w:bookmarkStart w:id="7" w:name="Par110"/>
      <w:bookmarkEnd w:id="7"/>
      <w:r>
        <w:rPr>
          <w:rFonts w:ascii="Calibri" w:hAnsi="Calibri" w:cs="Calibri"/>
        </w:rPr>
        <w:t>IV. Отнесение условий труда на рабочем месте</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по степени вредности и (или) опасности к классу (подклассу)</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условий труда по результатам проведения исследований</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(испытаний) и измерений вредных и (или) опасных</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производственных факторов</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19. По результатам проведения исследований (испытаний) и измерений вредных и (или) опасных факторов экспертом осуществляется отнесение условий труда на рабочем месте по степени вредности и (или) опасности к классу (подклассу) условий труда (далее - отнесение </w:t>
      </w:r>
      <w:r>
        <w:rPr>
          <w:rFonts w:ascii="Calibri" w:hAnsi="Calibri" w:cs="Calibri"/>
        </w:rPr>
        <w:lastRenderedPageBreak/>
        <w:t>условий труда к классу (подклассу) условий труда).</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Отнесение условий труда к классу (подклассу) условий труда осуществляется с учетом степени отклонения фактических значений вредных и (или) опасных факторов, полученных по результатам проведения их исследований (испытаний) и измерений в порядке, предусмотренном </w:t>
      </w:r>
      <w:hyperlink w:anchor="Par77" w:history="1">
        <w:r>
          <w:rPr>
            <w:rFonts w:ascii="Calibri" w:hAnsi="Calibri" w:cs="Calibri"/>
            <w:color w:val="0000FF"/>
          </w:rPr>
          <w:t>главой III</w:t>
        </w:r>
      </w:hyperlink>
      <w:r>
        <w:rPr>
          <w:rFonts w:ascii="Calibri" w:hAnsi="Calibri" w:cs="Calibri"/>
        </w:rPr>
        <w:t xml:space="preserve"> настоящей Методики, от нормативов </w:t>
      </w:r>
      <w:hyperlink r:id="rId18" w:history="1">
        <w:r>
          <w:rPr>
            <w:rFonts w:ascii="Calibri" w:hAnsi="Calibri" w:cs="Calibri"/>
            <w:color w:val="0000FF"/>
          </w:rPr>
          <w:t>(гигиенических нормативов)</w:t>
        </w:r>
      </w:hyperlink>
      <w:r>
        <w:rPr>
          <w:rFonts w:ascii="Calibri" w:hAnsi="Calibri" w:cs="Calibri"/>
        </w:rPr>
        <w:t xml:space="preserve"> условий труда и продолжительности их воздействия на работника в течение рабочего дня (смены).</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jc w:val="center"/>
        <w:outlineLvl w:val="2"/>
        <w:rPr>
          <w:rFonts w:ascii="Calibri" w:hAnsi="Calibri" w:cs="Calibri"/>
        </w:rPr>
      </w:pPr>
      <w:bookmarkStart w:id="8" w:name="Par119"/>
      <w:bookmarkEnd w:id="8"/>
      <w:r>
        <w:rPr>
          <w:rFonts w:ascii="Calibri" w:hAnsi="Calibri" w:cs="Calibri"/>
        </w:rPr>
        <w:t>Отнесение условий труда к классу (подклассу) условий труда</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при воздействии химического фактора</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20. Отнесение условий труда к классу (подклассу) условий труда при воздействии химического фактора осуществляется в зависимости от соотношения фактической концентрации вредных химических веществ в воздухе рабочей зоны к соответствующей (максимальной и (или) среднесменной) предельно допустимой концентрации данных веществ (далее соответственно - </w:t>
      </w:r>
      <w:r>
        <w:rPr>
          <w:rFonts w:ascii="Calibri" w:hAnsi="Calibri" w:cs="Calibri"/>
          <w:position w:val="-1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pt;height:18.25pt">
            <v:imagedata r:id="rId19" o:title=""/>
          </v:shape>
        </w:pict>
      </w:r>
      <w:r>
        <w:rPr>
          <w:rFonts w:ascii="Calibri" w:hAnsi="Calibri" w:cs="Calibri"/>
        </w:rPr>
        <w:t xml:space="preserve">, </w:t>
      </w:r>
      <w:r>
        <w:rPr>
          <w:rFonts w:ascii="Calibri" w:hAnsi="Calibri" w:cs="Calibri"/>
          <w:position w:val="-12"/>
        </w:rPr>
        <w:pict>
          <v:shape id="_x0000_i1026" type="#_x0000_t75" style="width:36pt;height:18.25pt">
            <v:imagedata r:id="rId20" o:title=""/>
          </v:shape>
        </w:pict>
      </w:r>
      <w:r>
        <w:rPr>
          <w:rFonts w:ascii="Calibri" w:hAnsi="Calibri" w:cs="Calibri"/>
        </w:rPr>
        <w:t>).</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 Отнесение условий труда к классу (подклассу) условий труда при воздействии химического фактора проводится в соответствии с </w:t>
      </w:r>
      <w:hyperlink w:anchor="Par385" w:history="1">
        <w:r>
          <w:rPr>
            <w:rFonts w:ascii="Calibri" w:hAnsi="Calibri" w:cs="Calibri"/>
            <w:color w:val="0000FF"/>
          </w:rPr>
          <w:t>приложением N 1</w:t>
        </w:r>
      </w:hyperlink>
      <w:r>
        <w:rPr>
          <w:rFonts w:ascii="Calibri" w:hAnsi="Calibri" w:cs="Calibri"/>
        </w:rPr>
        <w:t xml:space="preserve"> к настоящей Методике.</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22. Отнесение условий труда к классу (подклассу) условий труда при воздействии химического фактора осуществляется как по максимальным, так и по среднесменным концентрациям вредных химических веществ, для которых установлены </w:t>
      </w:r>
      <w:r>
        <w:rPr>
          <w:rFonts w:ascii="Calibri" w:hAnsi="Calibri" w:cs="Calibri"/>
          <w:position w:val="-12"/>
        </w:rPr>
        <w:pict>
          <v:shape id="_x0000_i1027" type="#_x0000_t75" style="width:44.6pt;height:18.25pt">
            <v:imagedata r:id="rId19" o:title=""/>
          </v:shape>
        </w:pict>
      </w:r>
      <w:r>
        <w:rPr>
          <w:rFonts w:ascii="Calibri" w:hAnsi="Calibri" w:cs="Calibri"/>
        </w:rPr>
        <w:t xml:space="preserve"> и </w:t>
      </w:r>
      <w:r>
        <w:rPr>
          <w:rFonts w:ascii="Calibri" w:hAnsi="Calibri" w:cs="Calibri"/>
          <w:position w:val="-12"/>
        </w:rPr>
        <w:pict>
          <v:shape id="_x0000_i1028" type="#_x0000_t75" style="width:36pt;height:18.25pt">
            <v:imagedata r:id="rId20" o:title=""/>
          </v:shape>
        </w:pict>
      </w:r>
      <w:r>
        <w:rPr>
          <w:rFonts w:ascii="Calibri" w:hAnsi="Calibri" w:cs="Calibri"/>
        </w:rPr>
        <w:t>. При этом класс (подкласс) условий труда устанавливается по более высокой степени вредности, полученной из сравнения фактической концентрации вредных химических веществ с соответствующей ПДК.</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23. При одновременном содержании в воздухе рабочей зоны двух и более вредных химических веществ разнонаправленного действия отнесение условий труда к классу (подклассу) условий труда при воздействии химического фактора осуществляется по вредному химическому веществу, концентрация которого соответствует наиболее высокому классу (подклассу) условий труда и степени вредности. При этом:</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присутствие любого количества вредных химических веществ, фактические уровни которых соответствуют </w:t>
      </w:r>
      <w:hyperlink w:anchor="Par395" w:history="1">
        <w:r>
          <w:rPr>
            <w:rFonts w:ascii="Calibri" w:hAnsi="Calibri" w:cs="Calibri"/>
            <w:color w:val="0000FF"/>
          </w:rPr>
          <w:t>подклассу 3.1</w:t>
        </w:r>
      </w:hyperlink>
      <w:r>
        <w:rPr>
          <w:rFonts w:ascii="Calibri" w:hAnsi="Calibri" w:cs="Calibri"/>
        </w:rPr>
        <w:t xml:space="preserve"> вредных условий труда, не увеличивает степень вредности условий труда;</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присутствие трех и более вредных химических веществ, фактические уровни которых соответствуют </w:t>
      </w:r>
      <w:hyperlink w:anchor="Par396" w:history="1">
        <w:r>
          <w:rPr>
            <w:rFonts w:ascii="Calibri" w:hAnsi="Calibri" w:cs="Calibri"/>
            <w:color w:val="0000FF"/>
          </w:rPr>
          <w:t>подклассу 3.2</w:t>
        </w:r>
      </w:hyperlink>
      <w:r>
        <w:rPr>
          <w:rFonts w:ascii="Calibri" w:hAnsi="Calibri" w:cs="Calibri"/>
        </w:rPr>
        <w:t xml:space="preserve"> вредных условий труда, переводят условия труда в </w:t>
      </w:r>
      <w:hyperlink w:anchor="Par397" w:history="1">
        <w:r>
          <w:rPr>
            <w:rFonts w:ascii="Calibri" w:hAnsi="Calibri" w:cs="Calibri"/>
            <w:color w:val="0000FF"/>
          </w:rPr>
          <w:t>подкласс 3.3</w:t>
        </w:r>
      </w:hyperlink>
      <w:r>
        <w:rPr>
          <w:rFonts w:ascii="Calibri" w:hAnsi="Calibri" w:cs="Calibri"/>
        </w:rPr>
        <w:t xml:space="preserve"> вредных условий труда;</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присутствие двух и более вредных химических веществ, фактические уровни которых соответствуют </w:t>
      </w:r>
      <w:hyperlink w:anchor="Par397" w:history="1">
        <w:r>
          <w:rPr>
            <w:rFonts w:ascii="Calibri" w:hAnsi="Calibri" w:cs="Calibri"/>
            <w:color w:val="0000FF"/>
          </w:rPr>
          <w:t>подклассу 3.3</w:t>
        </w:r>
      </w:hyperlink>
      <w:r>
        <w:rPr>
          <w:rFonts w:ascii="Calibri" w:hAnsi="Calibri" w:cs="Calibri"/>
        </w:rPr>
        <w:t xml:space="preserve"> вредных условий труда, переводят условия труда в </w:t>
      </w:r>
      <w:hyperlink w:anchor="Par398" w:history="1">
        <w:r>
          <w:rPr>
            <w:rFonts w:ascii="Calibri" w:hAnsi="Calibri" w:cs="Calibri"/>
            <w:color w:val="0000FF"/>
          </w:rPr>
          <w:t>подкласс 3.4</w:t>
        </w:r>
      </w:hyperlink>
      <w:r>
        <w:rPr>
          <w:rFonts w:ascii="Calibri" w:hAnsi="Calibri" w:cs="Calibri"/>
        </w:rPr>
        <w:t xml:space="preserve"> вредных условий труда;</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присутствие двух и более вредных химических веществ, фактические уровни которых соответствуют </w:t>
      </w:r>
      <w:hyperlink w:anchor="Par398" w:history="1">
        <w:r>
          <w:rPr>
            <w:rFonts w:ascii="Calibri" w:hAnsi="Calibri" w:cs="Calibri"/>
            <w:color w:val="0000FF"/>
          </w:rPr>
          <w:t>подклассу 3.4</w:t>
        </w:r>
      </w:hyperlink>
      <w:r>
        <w:rPr>
          <w:rFonts w:ascii="Calibri" w:hAnsi="Calibri" w:cs="Calibri"/>
        </w:rPr>
        <w:t xml:space="preserve"> вредных условий труда, переводят условия труда в опасные условия труда.</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24. В случае, если вредные химические вещества, опасные для развития острого отравления и аллергены, имеют </w:t>
      </w:r>
      <w:r>
        <w:rPr>
          <w:rFonts w:ascii="Calibri" w:hAnsi="Calibri" w:cs="Calibri"/>
          <w:position w:val="-12"/>
        </w:rPr>
        <w:pict>
          <v:shape id="_x0000_i1029" type="#_x0000_t75" style="width:36pt;height:18.25pt">
            <v:imagedata r:id="rId20" o:title=""/>
          </v:shape>
        </w:pict>
      </w:r>
      <w:r>
        <w:rPr>
          <w:rFonts w:ascii="Calibri" w:hAnsi="Calibri" w:cs="Calibri"/>
        </w:rPr>
        <w:t xml:space="preserve">, то отнесение условий труда к классу (подклассу) условий труда при воздействии химического фактора осуществляется исходя из соотношения фактических среднесменных концентраций этих веществ с </w:t>
      </w:r>
      <w:r>
        <w:rPr>
          <w:rFonts w:ascii="Calibri" w:hAnsi="Calibri" w:cs="Calibri"/>
          <w:position w:val="-12"/>
        </w:rPr>
        <w:pict>
          <v:shape id="_x0000_i1030" type="#_x0000_t75" style="width:36pt;height:18.25pt">
            <v:imagedata r:id="rId20" o:title=""/>
          </v:shape>
        </w:pict>
      </w:r>
      <w:r>
        <w:rPr>
          <w:rFonts w:ascii="Calibri" w:hAnsi="Calibri" w:cs="Calibri"/>
        </w:rPr>
        <w:t xml:space="preserve">. При этом класс (подкласс) условий труда устанавливается в соответствии с </w:t>
      </w:r>
      <w:hyperlink w:anchor="Par413" w:history="1">
        <w:r>
          <w:rPr>
            <w:rFonts w:ascii="Calibri" w:hAnsi="Calibri" w:cs="Calibri"/>
            <w:color w:val="0000FF"/>
          </w:rPr>
          <w:t>подпунктом "а" пункта 2</w:t>
        </w:r>
      </w:hyperlink>
      <w:r>
        <w:rPr>
          <w:rFonts w:ascii="Calibri" w:hAnsi="Calibri" w:cs="Calibri"/>
        </w:rPr>
        <w:t xml:space="preserve"> и </w:t>
      </w:r>
      <w:hyperlink w:anchor="Par435" w:history="1">
        <w:r>
          <w:rPr>
            <w:rFonts w:ascii="Calibri" w:hAnsi="Calibri" w:cs="Calibri"/>
            <w:color w:val="0000FF"/>
          </w:rPr>
          <w:t>пунктом 4</w:t>
        </w:r>
      </w:hyperlink>
      <w:r>
        <w:rPr>
          <w:rFonts w:ascii="Calibri" w:hAnsi="Calibri" w:cs="Calibri"/>
        </w:rPr>
        <w:t xml:space="preserve"> приложения N 1 к настоящей Методике.</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25. В случае, если канцерогены имеют </w:t>
      </w:r>
      <w:r>
        <w:rPr>
          <w:rFonts w:ascii="Calibri" w:hAnsi="Calibri" w:cs="Calibri"/>
          <w:position w:val="-12"/>
        </w:rPr>
        <w:pict>
          <v:shape id="_x0000_i1031" type="#_x0000_t75" style="width:44.6pt;height:18.25pt">
            <v:imagedata r:id="rId19" o:title=""/>
          </v:shape>
        </w:pict>
      </w:r>
      <w:r>
        <w:rPr>
          <w:rFonts w:ascii="Calibri" w:hAnsi="Calibri" w:cs="Calibri"/>
        </w:rPr>
        <w:t xml:space="preserve">, то оценку условий труда на рабочем месте проводят исходя из соотношения фактических максимальных концентраций этих вредных химических веществ с </w:t>
      </w:r>
      <w:r>
        <w:rPr>
          <w:rFonts w:ascii="Calibri" w:hAnsi="Calibri" w:cs="Calibri"/>
          <w:position w:val="-12"/>
        </w:rPr>
        <w:pict>
          <v:shape id="_x0000_i1032" type="#_x0000_t75" style="width:44.6pt;height:18.25pt">
            <v:imagedata r:id="rId19" o:title=""/>
          </v:shape>
        </w:pict>
      </w:r>
      <w:r>
        <w:rPr>
          <w:rFonts w:ascii="Calibri" w:hAnsi="Calibri" w:cs="Calibri"/>
        </w:rPr>
        <w:t xml:space="preserve">. При этом класс (подкласс) условий труда устанавливается в соответствии с </w:t>
      </w:r>
      <w:hyperlink w:anchor="Par428" w:history="1">
        <w:r>
          <w:rPr>
            <w:rFonts w:ascii="Calibri" w:hAnsi="Calibri" w:cs="Calibri"/>
            <w:color w:val="0000FF"/>
          </w:rPr>
          <w:t>пунктом 3</w:t>
        </w:r>
      </w:hyperlink>
      <w:r>
        <w:rPr>
          <w:rFonts w:ascii="Calibri" w:hAnsi="Calibri" w:cs="Calibri"/>
        </w:rPr>
        <w:t xml:space="preserve"> приложения N 1 к настоящей Методике.</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26. Отнесение условий труда к классу (подклассу) условий труда при воздействии химического фактора при наличии в воздухе рабочей зоны вредного химического вещества, </w:t>
      </w:r>
      <w:r>
        <w:rPr>
          <w:rFonts w:ascii="Calibri" w:hAnsi="Calibri" w:cs="Calibri"/>
        </w:rPr>
        <w:lastRenderedPageBreak/>
        <w:t>имеющего несколько специфических эффектов (например, канцероген, аллерген), осуществляется по соответствующим ПДК. При этом класс (подкласс) условий труда устанавливают по наиболее высокому классу (подклассу) условий труда, установленному в отношении специфического эффекта вредного химического вещества.</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если вредное химическое вещество, имеющее особенности действия на организм (с остронаправленным механизмом действия, раздражающего действия, канцерогены, аллергены, вещества, опасные для репродуктивного здоровья человека), имеет не тот вид ПДК (</w:t>
      </w:r>
      <w:r>
        <w:rPr>
          <w:rFonts w:ascii="Calibri" w:hAnsi="Calibri" w:cs="Calibri"/>
          <w:position w:val="-12"/>
        </w:rPr>
        <w:pict>
          <v:shape id="_x0000_i1033" type="#_x0000_t75" style="width:44.6pt;height:18.25pt">
            <v:imagedata r:id="rId19" o:title=""/>
          </v:shape>
        </w:pict>
      </w:r>
      <w:r>
        <w:rPr>
          <w:rFonts w:ascii="Calibri" w:hAnsi="Calibri" w:cs="Calibri"/>
        </w:rPr>
        <w:t xml:space="preserve"> или </w:t>
      </w:r>
      <w:r>
        <w:rPr>
          <w:rFonts w:ascii="Calibri" w:hAnsi="Calibri" w:cs="Calibri"/>
          <w:position w:val="-12"/>
        </w:rPr>
        <w:pict>
          <v:shape id="_x0000_i1034" type="#_x0000_t75" style="width:36pt;height:18.25pt">
            <v:imagedata r:id="rId20" o:title=""/>
          </v:shape>
        </w:pict>
      </w:r>
      <w:r>
        <w:rPr>
          <w:rFonts w:ascii="Calibri" w:hAnsi="Calibri" w:cs="Calibri"/>
        </w:rPr>
        <w:t xml:space="preserve">), который указан для них в </w:t>
      </w:r>
      <w:hyperlink w:anchor="Par385" w:history="1">
        <w:r>
          <w:rPr>
            <w:rFonts w:ascii="Calibri" w:hAnsi="Calibri" w:cs="Calibri"/>
            <w:color w:val="0000FF"/>
          </w:rPr>
          <w:t>приложении N 1</w:t>
        </w:r>
      </w:hyperlink>
      <w:r>
        <w:rPr>
          <w:rFonts w:ascii="Calibri" w:hAnsi="Calibri" w:cs="Calibri"/>
        </w:rPr>
        <w:t xml:space="preserve"> к настоящей Методике, то отнесение условий труда к классу (подклассу) условий труда при воздействии химического фактора проводят по имеющейся величине ПДК по строке в </w:t>
      </w:r>
      <w:hyperlink w:anchor="Par385" w:history="1">
        <w:r>
          <w:rPr>
            <w:rFonts w:ascii="Calibri" w:hAnsi="Calibri" w:cs="Calibri"/>
            <w:color w:val="0000FF"/>
          </w:rPr>
          <w:t>приложении N 1</w:t>
        </w:r>
      </w:hyperlink>
      <w:r>
        <w:rPr>
          <w:rFonts w:ascii="Calibri" w:hAnsi="Calibri" w:cs="Calibri"/>
        </w:rPr>
        <w:t xml:space="preserve"> к настоящей Методике, соответствующей особенностям действия вредного химического вещества на организм человека.</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27. В случае, если в воздухе рабочей зоны присутствует вредное химическое вещество, в отношении которого установлены ориентировочные безопасные уровни воздействия, то класс (подкласс) условий труда при наличии такого вредного химического вещества устанавливают по </w:t>
      </w:r>
      <w:hyperlink w:anchor="Par400" w:history="1">
        <w:r>
          <w:rPr>
            <w:rFonts w:ascii="Calibri" w:hAnsi="Calibri" w:cs="Calibri"/>
            <w:color w:val="0000FF"/>
          </w:rPr>
          <w:t>пункту 1</w:t>
        </w:r>
      </w:hyperlink>
      <w:r>
        <w:rPr>
          <w:rFonts w:ascii="Calibri" w:hAnsi="Calibri" w:cs="Calibri"/>
        </w:rPr>
        <w:t xml:space="preserve"> приложения N 1 к настоящей Методике, если это вредное химическое вещество не упомянуто в перечнях, предусмотренных </w:t>
      </w:r>
      <w:hyperlink w:anchor="Par497" w:history="1">
        <w:r>
          <w:rPr>
            <w:rFonts w:ascii="Calibri" w:hAnsi="Calibri" w:cs="Calibri"/>
            <w:color w:val="0000FF"/>
          </w:rPr>
          <w:t>приложениями N 2</w:t>
        </w:r>
      </w:hyperlink>
      <w:r>
        <w:rPr>
          <w:rFonts w:ascii="Calibri" w:hAnsi="Calibri" w:cs="Calibri"/>
        </w:rPr>
        <w:t xml:space="preserve"> - </w:t>
      </w:r>
      <w:hyperlink w:anchor="Par2701" w:history="1">
        <w:r>
          <w:rPr>
            <w:rFonts w:ascii="Calibri" w:hAnsi="Calibri" w:cs="Calibri"/>
            <w:color w:val="0000FF"/>
          </w:rPr>
          <w:t>7</w:t>
        </w:r>
      </w:hyperlink>
      <w:r>
        <w:rPr>
          <w:rFonts w:ascii="Calibri" w:hAnsi="Calibri" w:cs="Calibri"/>
        </w:rPr>
        <w:t xml:space="preserve"> к настоящей Методике, характеризующих особенности механизма действия вредного химического вещества на организм человека.</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28. При одновременном присутствии в воздухе рабочей зоны нескольких вредных химических веществ однонаправленного действия с эффектом суммации, предусмотренных </w:t>
      </w:r>
      <w:hyperlink w:anchor="Par2853" w:history="1">
        <w:r>
          <w:rPr>
            <w:rFonts w:ascii="Calibri" w:hAnsi="Calibri" w:cs="Calibri"/>
            <w:color w:val="0000FF"/>
          </w:rPr>
          <w:t>приложением N 8</w:t>
        </w:r>
      </w:hyperlink>
      <w:r>
        <w:rPr>
          <w:rFonts w:ascii="Calibri" w:hAnsi="Calibri" w:cs="Calibri"/>
        </w:rPr>
        <w:t xml:space="preserve"> к настоящей Методике, отнесение условий труда к классу (подклассу) условий труда при воздействии химического фактора осуществляется исходя из расчета суммы отношений фактических концентраций каждого из вредных химических веществ к соответствующим ПДК по формуле:</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position w:val="-30"/>
        </w:rPr>
        <w:pict>
          <v:shape id="_x0000_i1035" type="#_x0000_t75" style="width:151.1pt;height:33.45pt">
            <v:imagedata r:id="rId21" o:title=""/>
          </v:shape>
        </w:pict>
      </w:r>
      <w:r>
        <w:rPr>
          <w:rFonts w:ascii="Calibri" w:hAnsi="Calibri" w:cs="Calibri"/>
        </w:rPr>
        <w:t>, (1)</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36" type="#_x0000_t75" style="width:15.2pt;height:18.25pt">
            <v:imagedata r:id="rId22" o:title=""/>
          </v:shape>
        </w:pict>
      </w:r>
      <w:r>
        <w:rPr>
          <w:rFonts w:ascii="Calibri" w:hAnsi="Calibri" w:cs="Calibri"/>
        </w:rPr>
        <w:t xml:space="preserve">, </w:t>
      </w:r>
      <w:r>
        <w:rPr>
          <w:rFonts w:ascii="Calibri" w:hAnsi="Calibri" w:cs="Calibri"/>
          <w:position w:val="-12"/>
        </w:rPr>
        <w:pict>
          <v:shape id="_x0000_i1037" type="#_x0000_t75" style="width:15.7pt;height:18.25pt">
            <v:imagedata r:id="rId23" o:title=""/>
          </v:shape>
        </w:pict>
      </w:r>
      <w:r>
        <w:rPr>
          <w:rFonts w:ascii="Calibri" w:hAnsi="Calibri" w:cs="Calibri"/>
        </w:rPr>
        <w:t xml:space="preserve">, ..., </w:t>
      </w:r>
      <w:r>
        <w:rPr>
          <w:rFonts w:ascii="Calibri" w:hAnsi="Calibri" w:cs="Calibri"/>
          <w:position w:val="-12"/>
        </w:rPr>
        <w:pict>
          <v:shape id="_x0000_i1038" type="#_x0000_t75" style="width:15.7pt;height:18.25pt">
            <v:imagedata r:id="rId24" o:title=""/>
          </v:shape>
        </w:pict>
      </w:r>
      <w:r>
        <w:rPr>
          <w:rFonts w:ascii="Calibri" w:hAnsi="Calibri" w:cs="Calibri"/>
        </w:rPr>
        <w:t xml:space="preserve"> - фактические концентрации вредных химических веществ в воздухе рабочей зоны (максимальные и (или) среднесменные);</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39" type="#_x0000_t75" style="width:32.45pt;height:18.25pt">
            <v:imagedata r:id="rId25" o:title=""/>
          </v:shape>
        </w:pict>
      </w:r>
      <w:r>
        <w:rPr>
          <w:rFonts w:ascii="Calibri" w:hAnsi="Calibri" w:cs="Calibri"/>
        </w:rPr>
        <w:t xml:space="preserve">, </w:t>
      </w:r>
      <w:r>
        <w:rPr>
          <w:rFonts w:ascii="Calibri" w:hAnsi="Calibri" w:cs="Calibri"/>
          <w:position w:val="-12"/>
        </w:rPr>
        <w:pict>
          <v:shape id="_x0000_i1040" type="#_x0000_t75" style="width:32.95pt;height:18.25pt">
            <v:imagedata r:id="rId26" o:title=""/>
          </v:shape>
        </w:pict>
      </w:r>
      <w:r>
        <w:rPr>
          <w:rFonts w:ascii="Calibri" w:hAnsi="Calibri" w:cs="Calibri"/>
        </w:rPr>
        <w:t xml:space="preserve">, ..., </w:t>
      </w:r>
      <w:r>
        <w:rPr>
          <w:rFonts w:ascii="Calibri" w:hAnsi="Calibri" w:cs="Calibri"/>
          <w:position w:val="-12"/>
        </w:rPr>
        <w:pict>
          <v:shape id="_x0000_i1041" type="#_x0000_t75" style="width:32.95pt;height:18.25pt">
            <v:imagedata r:id="rId27" o:title=""/>
          </v:shape>
        </w:pict>
      </w:r>
      <w:r>
        <w:rPr>
          <w:rFonts w:ascii="Calibri" w:hAnsi="Calibri" w:cs="Calibri"/>
        </w:rPr>
        <w:t xml:space="preserve"> - предельно допустимые концентрации этих вредных химических веществ (максимальные и (или) среднесменные соответственно).</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Если полученные величины больше единицы, то условия труда на рабочем месте по уровню воздействия химического фактора относятся к вредным или опасным условиям труда. При этом класс (подкласс) условий труда устанавливается в зависимости от кратности превышения фактической концентрации вредных химических веществ в воздухе рабочей зоны над ПДК данных веществ по соответствующему пункту </w:t>
      </w:r>
      <w:hyperlink w:anchor="Par385" w:history="1">
        <w:r>
          <w:rPr>
            <w:rFonts w:ascii="Calibri" w:hAnsi="Calibri" w:cs="Calibri"/>
            <w:color w:val="0000FF"/>
          </w:rPr>
          <w:t>приложения N 1</w:t>
        </w:r>
      </w:hyperlink>
      <w:r>
        <w:rPr>
          <w:rFonts w:ascii="Calibri" w:hAnsi="Calibri" w:cs="Calibri"/>
        </w:rPr>
        <w:t xml:space="preserve"> к настоящей Методике, который соответствует особенности механизма действия вредного химического вещества на организм человека, составляющих комбинацию, или по </w:t>
      </w:r>
      <w:hyperlink w:anchor="Par400" w:history="1">
        <w:r>
          <w:rPr>
            <w:rFonts w:ascii="Calibri" w:hAnsi="Calibri" w:cs="Calibri"/>
            <w:color w:val="0000FF"/>
          </w:rPr>
          <w:t>пункту 1</w:t>
        </w:r>
      </w:hyperlink>
      <w:r>
        <w:rPr>
          <w:rFonts w:ascii="Calibri" w:hAnsi="Calibri" w:cs="Calibri"/>
        </w:rPr>
        <w:t xml:space="preserve"> приложения N 1 к настоящей Методике.</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jc w:val="center"/>
        <w:outlineLvl w:val="2"/>
        <w:rPr>
          <w:rFonts w:ascii="Calibri" w:hAnsi="Calibri" w:cs="Calibri"/>
        </w:rPr>
      </w:pPr>
      <w:bookmarkStart w:id="9" w:name="Par144"/>
      <w:bookmarkEnd w:id="9"/>
      <w:r>
        <w:rPr>
          <w:rFonts w:ascii="Calibri" w:hAnsi="Calibri" w:cs="Calibri"/>
        </w:rPr>
        <w:t>Отнесение условий труда к классу (подклассу) условий труда</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при воздействии биологического фактора</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29. Условия труда на рабочих местах работников организаций, имеющих разрешительные документы (лицензии) на право выполнения работ с патогенными биологическими агентами (ПБА) I - IV групп патогенности и возбудителями паразитарных болезней, относятся к соответствующему классу (подклассу) условий труда при воздействии биологического фактора в соответствии с </w:t>
      </w:r>
      <w:hyperlink w:anchor="Par2891" w:history="1">
        <w:r>
          <w:rPr>
            <w:rFonts w:ascii="Calibri" w:hAnsi="Calibri" w:cs="Calibri"/>
            <w:color w:val="0000FF"/>
          </w:rPr>
          <w:t>приложением N 9</w:t>
        </w:r>
      </w:hyperlink>
      <w:r>
        <w:rPr>
          <w:rFonts w:ascii="Calibri" w:hAnsi="Calibri" w:cs="Calibri"/>
        </w:rPr>
        <w:t xml:space="preserve"> к настоящей Методике.</w:t>
      </w:r>
    </w:p>
    <w:p w:rsidR="00EC54B6" w:rsidRDefault="00EC54B6">
      <w:pPr>
        <w:widowControl w:val="0"/>
        <w:autoSpaceDE w:val="0"/>
        <w:autoSpaceDN w:val="0"/>
        <w:adjustRightInd w:val="0"/>
        <w:spacing w:after="0" w:line="240" w:lineRule="auto"/>
        <w:jc w:val="center"/>
        <w:rPr>
          <w:rFonts w:ascii="Calibri" w:hAnsi="Calibri" w:cs="Calibri"/>
        </w:rPr>
      </w:pPr>
    </w:p>
    <w:p w:rsidR="00EC54B6" w:rsidRDefault="00EC54B6">
      <w:pPr>
        <w:widowControl w:val="0"/>
        <w:autoSpaceDE w:val="0"/>
        <w:autoSpaceDN w:val="0"/>
        <w:adjustRightInd w:val="0"/>
        <w:spacing w:after="0" w:line="240" w:lineRule="auto"/>
        <w:jc w:val="center"/>
        <w:outlineLvl w:val="2"/>
        <w:rPr>
          <w:rFonts w:ascii="Calibri" w:hAnsi="Calibri" w:cs="Calibri"/>
        </w:rPr>
      </w:pPr>
      <w:bookmarkStart w:id="10" w:name="Par149"/>
      <w:bookmarkEnd w:id="10"/>
      <w:r>
        <w:rPr>
          <w:rFonts w:ascii="Calibri" w:hAnsi="Calibri" w:cs="Calibri"/>
        </w:rPr>
        <w:t>Отнесение условий труда к классу (подклассу) условий</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труда при воздействии аэрозолей преимущественно</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фиброгенного действия</w:t>
      </w:r>
    </w:p>
    <w:p w:rsidR="00EC54B6" w:rsidRDefault="00EC54B6">
      <w:pPr>
        <w:widowControl w:val="0"/>
        <w:autoSpaceDE w:val="0"/>
        <w:autoSpaceDN w:val="0"/>
        <w:adjustRightInd w:val="0"/>
        <w:spacing w:after="0" w:line="240" w:lineRule="auto"/>
        <w:jc w:val="center"/>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30. Отнесение условий труда к классу (подклассу) условий труда при воздействии аэрозолей преимущественно фиброгенного действия (далее - АПФД) осуществляется в зависимости от соотношения фактической среднесменной концентрации АПФД в воздухе рабочей зоны и </w:t>
      </w:r>
      <w:r>
        <w:rPr>
          <w:rFonts w:ascii="Calibri" w:hAnsi="Calibri" w:cs="Calibri"/>
          <w:position w:val="-12"/>
        </w:rPr>
        <w:pict>
          <v:shape id="_x0000_i1042" type="#_x0000_t75" style="width:36pt;height:18.25pt">
            <v:imagedata r:id="rId20" o:title=""/>
          </v:shape>
        </w:pict>
      </w:r>
      <w:r>
        <w:rPr>
          <w:rFonts w:ascii="Calibri" w:hAnsi="Calibri" w:cs="Calibri"/>
        </w:rPr>
        <w:t xml:space="preserve"> АПФД.</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31. Отнесение условий труда к классу (подклассу) условий труда при воздействии АПФД приведено в </w:t>
      </w:r>
      <w:hyperlink w:anchor="Par2968" w:history="1">
        <w:r>
          <w:rPr>
            <w:rFonts w:ascii="Calibri" w:hAnsi="Calibri" w:cs="Calibri"/>
            <w:color w:val="0000FF"/>
          </w:rPr>
          <w:t>приложении N 10</w:t>
        </w:r>
      </w:hyperlink>
      <w:r>
        <w:rPr>
          <w:rFonts w:ascii="Calibri" w:hAnsi="Calibri" w:cs="Calibri"/>
        </w:rPr>
        <w:t xml:space="preserve"> к настоящей Методике.</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 При наличии в воздухе рабочей зоны двух и более видов АПФД класс (подкласс) условий труда устанавливается по АПФД с наименьшей величиной ПДК.</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33. Отнесение условий труда к классу (подклассу) условий труда при воздействии АПФД на нестационарных рабочих местах и (или) при непостоянном в течение рабочей недели непосредственном контакте работников с АПФД производится путем расчета ожидаемой пылевой нагрузки за год (</w:t>
      </w:r>
      <w:r>
        <w:rPr>
          <w:rFonts w:ascii="Calibri" w:hAnsi="Calibri" w:cs="Calibri"/>
          <w:position w:val="-12"/>
        </w:rPr>
        <w:pict>
          <v:shape id="_x0000_i1043" type="#_x0000_t75" style="width:35.5pt;height:18.25pt">
            <v:imagedata r:id="rId28" o:title=""/>
          </v:shape>
        </w:pict>
      </w:r>
      <w:r>
        <w:rPr>
          <w:rFonts w:ascii="Calibri" w:hAnsi="Calibri" w:cs="Calibri"/>
        </w:rPr>
        <w:t>) исходя из ожидаемого фактического количества смен, отработанных в условиях воздействия АПФД, по формуле:</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position w:val="-12"/>
        </w:rPr>
        <w:pict>
          <v:shape id="_x0000_i1044" type="#_x0000_t75" style="width:150.1pt;height:24.85pt">
            <v:imagedata r:id="rId29" o:title=""/>
          </v:shape>
        </w:pict>
      </w:r>
      <w:r>
        <w:rPr>
          <w:rFonts w:ascii="Calibri" w:hAnsi="Calibri" w:cs="Calibri"/>
        </w:rPr>
        <w:t>, (2)</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45" type="#_x0000_t75" style="width:18.75pt;height:18.25pt">
            <v:imagedata r:id="rId30" o:title=""/>
          </v:shape>
        </w:pict>
      </w:r>
      <w:r>
        <w:rPr>
          <w:rFonts w:ascii="Calibri" w:hAnsi="Calibri" w:cs="Calibri"/>
        </w:rPr>
        <w:t xml:space="preserve"> - фактическая среднесменная концентрация пыли в зоне дыхания работника, мг/м3;</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N - число смен, отработанных в календарном году в условиях воздействия АПФД;</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Q - объем легочной вентиляции за смену, м3:</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работ категории Iа - Iб &lt;1&gt; объем легочной вентиляции за смену - 4 м3;</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Для целей настоящей методики категории работ разграничиваются на основе интенсивности энергозатрат организма в ккал/ч (Вт):</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к категории Iа относятся работы с интенсивностью энергозатрат до 120 ккал/ч (до 139 Вт), производимые сидя;</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к категории Iб относятся работы с интенсивностью энергозатрат 121 - 150 ккал/ч (140 - 174 Вт), производимые не только сидя, но и стоя, и (или) связанные с ходьбой;</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к категории IIа относятся работы с интенсивностью энергозатрат 151 - 200 ккал/ч (175 - 232 Вт), связанные с ходьбой и перемещением мелких (до 1 кг) изделий или предметов в положении стоя и (или) сидя;</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к категории IIб относятся работы с интенсивностью энергозатрат 201 - 250 ккал/ч (233 - 290 Вт), связанные с ходьбой и перемещением изделий или предметов до 10 кг в положении стоя и (или) сидя;</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к категории III относятся работы с интенсивностью энергозатрат более 250 ккал/ч (более 290 Вт), связанные с постоянными передвижениями, а также перемещением и переноской значительных (свыше 10 кг) тяжестей.</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работ категории IIа - IIб - 7 м3;</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работ категории III - 10 м3.</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Полученная величина </w:t>
      </w:r>
      <w:r>
        <w:rPr>
          <w:rFonts w:ascii="Calibri" w:hAnsi="Calibri" w:cs="Calibri"/>
          <w:position w:val="-12"/>
        </w:rPr>
        <w:pict>
          <v:shape id="_x0000_i1046" type="#_x0000_t75" style="width:35.5pt;height:18.25pt">
            <v:imagedata r:id="rId31" o:title=""/>
          </v:shape>
        </w:pict>
      </w:r>
      <w:r>
        <w:rPr>
          <w:rFonts w:ascii="Calibri" w:hAnsi="Calibri" w:cs="Calibri"/>
        </w:rPr>
        <w:t xml:space="preserve"> сравнивается с величиной контрольной пылевой нагрузки (КПН) за год (общее количество смен в году </w:t>
      </w:r>
      <w:r>
        <w:rPr>
          <w:rFonts w:ascii="Calibri" w:hAnsi="Calibri" w:cs="Calibri"/>
          <w:position w:val="-12"/>
        </w:rPr>
        <w:pict>
          <v:shape id="_x0000_i1047" type="#_x0000_t75" style="width:23.3pt;height:18.25pt">
            <v:imagedata r:id="rId32" o:title=""/>
          </v:shape>
        </w:pict>
      </w:r>
      <w:r>
        <w:rPr>
          <w:rFonts w:ascii="Calibri" w:hAnsi="Calibri" w:cs="Calibri"/>
        </w:rPr>
        <w:t xml:space="preserve"> при воздействии АПФД на уровне среднесменной ПДК, соответственно </w:t>
      </w:r>
      <w:r>
        <w:rPr>
          <w:rFonts w:ascii="Calibri" w:hAnsi="Calibri" w:cs="Calibri"/>
          <w:position w:val="-12"/>
        </w:rPr>
        <w:pict>
          <v:shape id="_x0000_i1048" type="#_x0000_t75" style="width:136.9pt;height:18.25pt">
            <v:imagedata r:id="rId33" o:title=""/>
          </v:shape>
        </w:pict>
      </w:r>
      <w:r>
        <w:rPr>
          <w:rFonts w:ascii="Calibri" w:hAnsi="Calibri" w:cs="Calibri"/>
        </w:rPr>
        <w:t>). При соответствии фактической пылевой нагрузки контрольному уровню (</w:t>
      </w:r>
      <w:r>
        <w:rPr>
          <w:rFonts w:ascii="Calibri" w:hAnsi="Calibri" w:cs="Calibri"/>
          <w:position w:val="-12"/>
        </w:rPr>
        <w:pict>
          <v:shape id="_x0000_i1049" type="#_x0000_t75" style="width:42.6pt;height:18.25pt">
            <v:imagedata r:id="rId34" o:title=""/>
          </v:shape>
        </w:pict>
      </w:r>
      <w:r>
        <w:rPr>
          <w:rFonts w:ascii="Calibri" w:hAnsi="Calibri" w:cs="Calibri"/>
        </w:rPr>
        <w:t xml:space="preserve">) условия труда на рабочем месте относят к допустимому классу условий труда. Кратность превышения контрольных пылевых нагрузок указывает на класс (подкласс) условий труда согласно </w:t>
      </w:r>
      <w:hyperlink w:anchor="Par2968" w:history="1">
        <w:r>
          <w:rPr>
            <w:rFonts w:ascii="Calibri" w:hAnsi="Calibri" w:cs="Calibri"/>
            <w:color w:val="0000FF"/>
          </w:rPr>
          <w:t>приложению N 10</w:t>
        </w:r>
      </w:hyperlink>
      <w:r>
        <w:rPr>
          <w:rFonts w:ascii="Calibri" w:hAnsi="Calibri" w:cs="Calibri"/>
        </w:rPr>
        <w:t xml:space="preserve"> к настоящей Методике.</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jc w:val="center"/>
        <w:outlineLvl w:val="2"/>
        <w:rPr>
          <w:rFonts w:ascii="Calibri" w:hAnsi="Calibri" w:cs="Calibri"/>
        </w:rPr>
      </w:pPr>
      <w:bookmarkStart w:id="11" w:name="Par177"/>
      <w:bookmarkEnd w:id="11"/>
      <w:r>
        <w:rPr>
          <w:rFonts w:ascii="Calibri" w:hAnsi="Calibri" w:cs="Calibri"/>
        </w:rPr>
        <w:t>Отнесение условий труда к классу (подклассу) условий труда</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при воздействии виброакустических факторов</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34. К виброакустическим факторам относятся:</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шум;</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инфразвук;</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ультразвук (воздушный);</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вибрация (общая и локальная).</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35. Отнесение условий труда к классу (подклассу) условий труда при воздействии виброакустических факторов осуществляется в зависимости от превышения фактических уровней данных факторов их ПДУ, установленных нормативами </w:t>
      </w:r>
      <w:hyperlink r:id="rId35" w:history="1">
        <w:r>
          <w:rPr>
            <w:rFonts w:ascii="Calibri" w:hAnsi="Calibri" w:cs="Calibri"/>
            <w:color w:val="0000FF"/>
          </w:rPr>
          <w:t>(гигиеническими нормативами)</w:t>
        </w:r>
      </w:hyperlink>
      <w:r>
        <w:rPr>
          <w:rFonts w:ascii="Calibri" w:hAnsi="Calibri" w:cs="Calibri"/>
        </w:rPr>
        <w:t xml:space="preserve"> условий труда.</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36. Отнесение условий труда к классу (подклассу) условий труда при воздействии виброакустических факторов приведено в </w:t>
      </w:r>
      <w:hyperlink w:anchor="Par3011" w:history="1">
        <w:r>
          <w:rPr>
            <w:rFonts w:ascii="Calibri" w:hAnsi="Calibri" w:cs="Calibri"/>
            <w:color w:val="0000FF"/>
          </w:rPr>
          <w:t>приложении N 11</w:t>
        </w:r>
      </w:hyperlink>
      <w:r>
        <w:rPr>
          <w:rFonts w:ascii="Calibri" w:hAnsi="Calibri" w:cs="Calibri"/>
        </w:rPr>
        <w:t xml:space="preserve"> к настоящей Методике.</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37. При воздействии на работника постоянного шума отнесение условий труда к классу (подклассу) условий труда при воздействии виброакустических факторов осуществляется по результатам измерения уровней звукового давления в октавных полосах со среднегеометрическими частотами 31,5, 63, 125, 250, 500, 1000, 2000, 4000, 8000 Гц.</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Для оценки уровня шума допускается использовать уровень звука (дБА) в соответствии с </w:t>
      </w:r>
      <w:hyperlink w:anchor="Par3011" w:history="1">
        <w:r>
          <w:rPr>
            <w:rFonts w:ascii="Calibri" w:hAnsi="Calibri" w:cs="Calibri"/>
            <w:color w:val="0000FF"/>
          </w:rPr>
          <w:t>приложением N 11</w:t>
        </w:r>
      </w:hyperlink>
      <w:r>
        <w:rPr>
          <w:rFonts w:ascii="Calibri" w:hAnsi="Calibri" w:cs="Calibri"/>
        </w:rPr>
        <w:t xml:space="preserve"> к настоящей Методике.</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38. При воздействии в течение рабочего дня (смены) на работника шумов с разными временными (постоянный шум, непостоянный шум - колеблющийся, прерывистый, импульсный) и спектральными (тональный шум) характеристиками в различных сочетаниях измеряют или рассчитывают эквивалентный уровень звука. Для получения сопоставимых данных измеренные или рассчитанные эквивалентные уровни звука импульсного и тонального шумов увеличиваются на 5 дБА, после чего полученный результат можно сравнивать с ПДУ для шума без внесения в него понижающей поправки.</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39. При воздействии на работника постоянного инфразвука отнесение условий труда к классу (подклассу) условий труда при воздействии виброакустических факторов осуществляется по результатам измерения уровня звукового давления в октавных полосах со среднегеометрическими частотами 2, 4, 8 и 16 Гц, в дБ и его сравнения с соответствующим ПДУ.</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40. При воздействии на работника непостоянного инфразвука отнесение условий труда к классу (подклассу) условий труда при воздействии виброакустических факторов осуществляется по результатам измерения или расчета эквивалентного (по энергии) общего (линейного) уровня звукового давления в </w:t>
      </w:r>
      <w:r>
        <w:rPr>
          <w:rFonts w:ascii="Calibri" w:hAnsi="Calibri" w:cs="Calibri"/>
          <w:position w:val="-12"/>
        </w:rPr>
        <w:pict>
          <v:shape id="_x0000_i1050" type="#_x0000_t75" style="width:54.75pt;height:18.75pt">
            <v:imagedata r:id="rId36" o:title=""/>
          </v:shape>
        </w:pict>
      </w:r>
      <w:r>
        <w:rPr>
          <w:rFonts w:ascii="Calibri" w:hAnsi="Calibri" w:cs="Calibri"/>
        </w:rPr>
        <w:t xml:space="preserve"> и его сравнения с соответствующим ПДУ.</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41. При воздействии на работника в течение рабочего дня (смены) как постоянного, так и непостоянного инфразвука отнесение условий труда к классу (подклассу) условий труда при воздействии виброакустических факторов осуществляется по результатам измерения или расчета (с учетом продолжительности их действия) эквивалентного общего уровня звукового давления (</w:t>
      </w:r>
      <w:r>
        <w:rPr>
          <w:rFonts w:ascii="Calibri" w:hAnsi="Calibri" w:cs="Calibri"/>
          <w:position w:val="-12"/>
        </w:rPr>
        <w:pict>
          <v:shape id="_x0000_i1051" type="#_x0000_t75" style="width:54.75pt;height:18.75pt">
            <v:imagedata r:id="rId36" o:title=""/>
          </v:shape>
        </w:pict>
      </w:r>
      <w:r>
        <w:rPr>
          <w:rFonts w:ascii="Calibri" w:hAnsi="Calibri" w:cs="Calibri"/>
        </w:rPr>
        <w:t>) и его сравнения с соответствующим ПДУ.</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42. При воздействии на работника ультразвука воздушного (в 1/3 октавных полосах частот от 12,5 до 100,0 кГц) отнесение условий труда к классу (подклассу) условий труда при воздействии виброакустических факторов осуществляется по результатам измерения уровня звукового давления на рабочей частоте источника ультразвуковых колебаний и его сравнения с соответствующим ПДУ.</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43. При воздействии на работника постоянной вибрации (общей и локальной) отнесение условий труда к классу (подклассу) условий труда при воздействии виброакустических факторов осуществляется методом интегральной оценки по частоте нормируемого параметра.</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этом измеряется или рассчитывается эквивалентный корректированный уровень виброускорения, который сравнивается с соответствующим ПДУ.</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44. При воздействии на работника непостоянной вибрации (общей и локальной) отнесение условий труда к классу (подклассу) условий труда при воздействии виброакустических факторов осуществляется методом интегральной оценки по эквивалентному (по энергии) уровню нормируемого параметра.</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При этом измеряется или рассчитывается эквивалентный корректированный уровень виброускорения, который сравнивается с соответствующим ПДУ.</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45. При воздействии на работника в течение рабочего дня (смены) как постоянной, так и непостоянной вибрации (общей и локальной) отнесение условий труда к классу (подклассу) условий труда при воздействии виброакустических факторов осуществляется путем измерения или расчета (с учетом продолжительности их действия) эквивалентного корректированного уровня виброускорения и его сравнения с соответствующим ПДУ.</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46. При воздействии локальной вибрации в сочетании с местным охлаждением рук (работа в условиях охлаждающего микроклимата, отнесенного по степени вредности к подклассу 3.1 вредных условий труда и выше) класс (подкласс) условий труда по данному фактору повышается на одну степень.</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jc w:val="center"/>
        <w:outlineLvl w:val="2"/>
        <w:rPr>
          <w:rFonts w:ascii="Calibri" w:hAnsi="Calibri" w:cs="Calibri"/>
        </w:rPr>
      </w:pPr>
      <w:bookmarkStart w:id="12" w:name="Par201"/>
      <w:bookmarkEnd w:id="12"/>
      <w:r>
        <w:rPr>
          <w:rFonts w:ascii="Calibri" w:hAnsi="Calibri" w:cs="Calibri"/>
        </w:rPr>
        <w:t>Отнесение условий труда к классу (подклассу) условий труда</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при воздействии параметров микроклимата</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47. Отнесение условий труда к классу (подклассу) условий труда при воздействии параметров микроклимата осуществляется с учетом используемого на рабочем месте технологического оборудования, являющегося искусственным источником тепла и (или) холода, и на основе измерений температуры воздуха, влажности воздуха, скорости движения воздуха и (или) теплового излучения в производственных помещениях на всех местах пребывания работника в течение рабочего дня (смены) с учетом характеристики микроклимата (нагревающий, охлаждающий) путем сопоставления фактических значений параметров микроклимата со значениями параметров микроклимата, предусмотренных </w:t>
      </w:r>
      <w:hyperlink w:anchor="Par3295" w:history="1">
        <w:r>
          <w:rPr>
            <w:rFonts w:ascii="Calibri" w:hAnsi="Calibri" w:cs="Calibri"/>
            <w:color w:val="0000FF"/>
          </w:rPr>
          <w:t>приложениями N 12</w:t>
        </w:r>
      </w:hyperlink>
      <w:r>
        <w:rPr>
          <w:rFonts w:ascii="Calibri" w:hAnsi="Calibri" w:cs="Calibri"/>
        </w:rPr>
        <w:t xml:space="preserve"> - </w:t>
      </w:r>
      <w:hyperlink w:anchor="Par3469" w:history="1">
        <w:r>
          <w:rPr>
            <w:rFonts w:ascii="Calibri" w:hAnsi="Calibri" w:cs="Calibri"/>
            <w:color w:val="0000FF"/>
          </w:rPr>
          <w:t>14</w:t>
        </w:r>
      </w:hyperlink>
      <w:r>
        <w:rPr>
          <w:rFonts w:ascii="Calibri" w:hAnsi="Calibri" w:cs="Calibri"/>
        </w:rPr>
        <w:t xml:space="preserve"> к настоящей Методике.</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48. Отнесение условий труда к классу (подклассу) условий труда при воздействии параметров микроклимата осуществляется в следующей последовательности:</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первом этапе класс (подкласс) условий труда определяется по температуре воздуха;</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втором этапе класс (подкласс) условий труда корректируется в зависимости от влажности воздуха, скорости движения воздуха и (или) теплового излучения (экспозиционной дозы теплового излучения &lt;1&gt;).</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Экспозиционная доза теплового облучения (ДЭО) - расчетная величина, вычисленная по формуле: </w:t>
      </w:r>
      <w:r>
        <w:rPr>
          <w:rFonts w:ascii="Calibri" w:hAnsi="Calibri" w:cs="Calibri"/>
          <w:position w:val="-12"/>
        </w:rPr>
        <w:pict>
          <v:shape id="_x0000_i1052" type="#_x0000_t75" style="width:77.6pt;height:18.75pt">
            <v:imagedata r:id="rId37" o:title=""/>
          </v:shape>
        </w:pict>
      </w:r>
      <w:r>
        <w:rPr>
          <w:rFonts w:ascii="Calibri" w:hAnsi="Calibri" w:cs="Calibri"/>
        </w:rPr>
        <w:t xml:space="preserve">, где: </w:t>
      </w:r>
      <w:r>
        <w:rPr>
          <w:rFonts w:ascii="Calibri" w:hAnsi="Calibri" w:cs="Calibri"/>
          <w:position w:val="-12"/>
        </w:rPr>
        <w:pict>
          <v:shape id="_x0000_i1053" type="#_x0000_t75" style="width:17.25pt;height:18.75pt">
            <v:imagedata r:id="rId38" o:title=""/>
          </v:shape>
        </w:pict>
      </w:r>
      <w:r>
        <w:rPr>
          <w:rFonts w:ascii="Calibri" w:hAnsi="Calibri" w:cs="Calibri"/>
        </w:rPr>
        <w:t xml:space="preserve"> - интенсивность теплового облучения, Вт/м2; S - облучаемая площадь поверхности тела, м2; </w:t>
      </w:r>
      <w:r>
        <w:rPr>
          <w:rFonts w:ascii="Calibri" w:hAnsi="Calibri" w:cs="Calibri"/>
          <w:position w:val="-6"/>
        </w:rPr>
        <w:pict>
          <v:shape id="_x0000_i1054" type="#_x0000_t75" style="width:9.65pt;height:12.15pt">
            <v:imagedata r:id="rId39" o:title=""/>
          </v:shape>
        </w:pict>
      </w:r>
      <w:r>
        <w:rPr>
          <w:rFonts w:ascii="Calibri" w:hAnsi="Calibri" w:cs="Calibri"/>
        </w:rPr>
        <w:t xml:space="preserve"> - продолжительность облучения за рабочую смену, ч. При определении облучаемой поверхности тела необходимо производить ее расчет с учетом доли (%) каждого участка тела: голова и шея - 9, грудь и живот - 16, спина - 18, руки - 18, ноги - 39. Общая площадь тела в среднем человека составляет 1,8 м2.</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этом количество измерений параметров микроклимата на каждом рабочем месте устанавливается в зависимости от особенностей технологического процесса. В случае наличия у работника одного рабочего места достаточным является их однократное измерение.</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49. При воздействии нагревающего микроклимата (микроклимат является нагревающим, если температура воздуха в помещении выше границ оптимальных величин, предусмотренных </w:t>
      </w:r>
      <w:hyperlink w:anchor="Par3395" w:history="1">
        <w:r>
          <w:rPr>
            <w:rFonts w:ascii="Calibri" w:hAnsi="Calibri" w:cs="Calibri"/>
            <w:color w:val="0000FF"/>
          </w:rPr>
          <w:t>приложением N 13</w:t>
        </w:r>
      </w:hyperlink>
      <w:r>
        <w:rPr>
          <w:rFonts w:ascii="Calibri" w:hAnsi="Calibri" w:cs="Calibri"/>
        </w:rPr>
        <w:t xml:space="preserve"> к настоящей Методике) отнесение условий труда к классу (подклассу) условий труда при воздействии параметров микроклимата осуществляется раздельно по температуре воздуха, скорости его движения, влажности воздуха, тепловому излучению путем соотнесения фактических уровней показателей параметров микроклимата с диапазоном величин, предусмотренных </w:t>
      </w:r>
      <w:hyperlink w:anchor="Par3295" w:history="1">
        <w:r>
          <w:rPr>
            <w:rFonts w:ascii="Calibri" w:hAnsi="Calibri" w:cs="Calibri"/>
            <w:color w:val="0000FF"/>
          </w:rPr>
          <w:t>приложением N 12</w:t>
        </w:r>
      </w:hyperlink>
      <w:r>
        <w:rPr>
          <w:rFonts w:ascii="Calibri" w:hAnsi="Calibri" w:cs="Calibri"/>
        </w:rPr>
        <w:t xml:space="preserve"> к настоящей Методике.</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Класс (подкласс) условий труда устанавливается по параметру микроклимата, имеющему наиболее высокую степень вредности.</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50. Если температура воздуха или влажность воздуха, или скорость движения воздуха в помещении с нагревающим микроклиматом не соответствует допустимым величинам, отнесение условий труда к классу (подклассу) условий труда при воздействии параметров микроклимата </w:t>
      </w:r>
      <w:r>
        <w:rPr>
          <w:rFonts w:ascii="Calibri" w:hAnsi="Calibri" w:cs="Calibri"/>
        </w:rPr>
        <w:lastRenderedPageBreak/>
        <w:t xml:space="preserve">осуществляется по индексу тепловой нагрузки среды (далее - ТНС-индекс) путем соотнесения фактических уровней ТНС-индекса с диапазоном величин, предусмотренных </w:t>
      </w:r>
      <w:hyperlink w:anchor="Par3395" w:history="1">
        <w:r>
          <w:rPr>
            <w:rFonts w:ascii="Calibri" w:hAnsi="Calibri" w:cs="Calibri"/>
            <w:color w:val="0000FF"/>
          </w:rPr>
          <w:t>приложением N 13</w:t>
        </w:r>
      </w:hyperlink>
      <w:r>
        <w:rPr>
          <w:rFonts w:ascii="Calibri" w:hAnsi="Calibri" w:cs="Calibri"/>
        </w:rPr>
        <w:t xml:space="preserve"> к настоящей Методике.</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 При воздействии теплового излучения отнесение условий труда к классу (подклассу) условий труда при воздействии параметров микроклимата осуществляется по показателям интенсивности теплового облучения и (или) экспозиционной дозе теплового облучения.</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52. При воздействии охлаждающего микроклимата (микроклимат является охлаждающим, если температура воздуха в помещении ниже границ оптимальных величин, предусмотренных </w:t>
      </w:r>
      <w:hyperlink w:anchor="Par3395" w:history="1">
        <w:r>
          <w:rPr>
            <w:rFonts w:ascii="Calibri" w:hAnsi="Calibri" w:cs="Calibri"/>
            <w:color w:val="0000FF"/>
          </w:rPr>
          <w:t>приложением N 13</w:t>
        </w:r>
      </w:hyperlink>
      <w:r>
        <w:rPr>
          <w:rFonts w:ascii="Calibri" w:hAnsi="Calibri" w:cs="Calibri"/>
        </w:rPr>
        <w:t xml:space="preserve"> к настоящей Методике), отнесение условий труда к классу (подклассу) условий труда при воздействии параметров микроклимата осуществляется раздельно по температуре воздуха, скорости движения воздуха, влажности воздуха, тепловому излучению.</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Класс (подкласс) условий труда устанавливается по параметру микроклимата, имеющему наиболее высокий класс (подкласс) условий труда.</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53. Отнесение условий труда к классу (подклассу) условий труда при воздействии параметров микроклимата в ситуациях, когда чередуется воздействие как нагревающего, так и охлаждающего микроклимата (работа в помещении, в нагревающей и охлаждающей среде различной продолжительности и физической активности), осуществляется раздельно по нагревающему и охлаждающему микроклимату.</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54. В случае, если в течение рабочего дня (смены) работник находится в различных рабочих зонах, характеризующихся различным уровнем термического воздействия, класс (подкласс) условий труда определяется как средневзвешенная величина (</w:t>
      </w:r>
      <w:r>
        <w:rPr>
          <w:rFonts w:ascii="Calibri" w:hAnsi="Calibri" w:cs="Calibri"/>
          <w:position w:val="-14"/>
        </w:rPr>
        <w:pict>
          <v:shape id="_x0000_i1055" type="#_x0000_t75" style="width:29.9pt;height:18.75pt">
            <v:imagedata r:id="rId40" o:title=""/>
          </v:shape>
        </w:pict>
      </w:r>
      <w:r>
        <w:rPr>
          <w:rFonts w:ascii="Calibri" w:hAnsi="Calibri" w:cs="Calibri"/>
        </w:rPr>
        <w:t>) с учетом продолжительности пребывания на каждом рабочем месте:</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jc w:val="center"/>
        <w:rPr>
          <w:rFonts w:ascii="Calibri" w:hAnsi="Calibri" w:cs="Calibri"/>
        </w:rPr>
      </w:pPr>
      <w:bookmarkStart w:id="13" w:name="Par221"/>
      <w:bookmarkEnd w:id="13"/>
      <w:r>
        <w:rPr>
          <w:rFonts w:ascii="Calibri" w:hAnsi="Calibri" w:cs="Calibri"/>
          <w:position w:val="-24"/>
        </w:rPr>
        <w:pict>
          <v:shape id="_x0000_i1056" type="#_x0000_t75" style="width:197.25pt;height:30.95pt">
            <v:imagedata r:id="rId41" o:title=""/>
          </v:shape>
        </w:pict>
      </w:r>
      <w:r>
        <w:rPr>
          <w:rFonts w:ascii="Calibri" w:hAnsi="Calibri" w:cs="Calibri"/>
        </w:rPr>
        <w:t>, (3)</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57" type="#_x0000_t75" style="width:20.8pt;height:18.25pt">
            <v:imagedata r:id="rId42" o:title=""/>
          </v:shape>
        </w:pict>
      </w:r>
      <w:r>
        <w:rPr>
          <w:rFonts w:ascii="Calibri" w:hAnsi="Calibri" w:cs="Calibri"/>
        </w:rPr>
        <w:t xml:space="preserve">, </w:t>
      </w:r>
      <w:r>
        <w:rPr>
          <w:rFonts w:ascii="Calibri" w:hAnsi="Calibri" w:cs="Calibri"/>
          <w:position w:val="-12"/>
        </w:rPr>
        <w:pict>
          <v:shape id="_x0000_i1058" type="#_x0000_t75" style="width:21.8pt;height:18.25pt">
            <v:imagedata r:id="rId43" o:title=""/>
          </v:shape>
        </w:pict>
      </w:r>
      <w:r>
        <w:rPr>
          <w:rFonts w:ascii="Calibri" w:hAnsi="Calibri" w:cs="Calibri"/>
        </w:rPr>
        <w:t xml:space="preserve">, ..., </w:t>
      </w:r>
      <w:r>
        <w:rPr>
          <w:rFonts w:ascii="Calibri" w:hAnsi="Calibri" w:cs="Calibri"/>
          <w:position w:val="-12"/>
        </w:rPr>
        <w:pict>
          <v:shape id="_x0000_i1059" type="#_x0000_t75" style="width:21.8pt;height:18.25pt">
            <v:imagedata r:id="rId44" o:title=""/>
          </v:shape>
        </w:pict>
      </w:r>
      <w:r>
        <w:rPr>
          <w:rFonts w:ascii="Calibri" w:hAnsi="Calibri" w:cs="Calibri"/>
        </w:rPr>
        <w:t xml:space="preserve"> - условия труда в 1-ой, 2-ой, n-ой рабочих зонах соответственно, выраженные в баллах в соответствии с классом (подклассом) условий труда;</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60" type="#_x0000_t75" style="width:9.65pt;height:17.75pt">
            <v:imagedata r:id="rId45" o:title=""/>
          </v:shape>
        </w:pict>
      </w:r>
      <w:r>
        <w:rPr>
          <w:rFonts w:ascii="Calibri" w:hAnsi="Calibri" w:cs="Calibri"/>
        </w:rPr>
        <w:t xml:space="preserve">, </w:t>
      </w:r>
      <w:r>
        <w:rPr>
          <w:rFonts w:ascii="Calibri" w:hAnsi="Calibri" w:cs="Calibri"/>
          <w:position w:val="-12"/>
        </w:rPr>
        <w:pict>
          <v:shape id="_x0000_i1061" type="#_x0000_t75" style="width:11.15pt;height:18.25pt">
            <v:imagedata r:id="rId46" o:title=""/>
          </v:shape>
        </w:pict>
      </w:r>
      <w:r>
        <w:rPr>
          <w:rFonts w:ascii="Calibri" w:hAnsi="Calibri" w:cs="Calibri"/>
        </w:rPr>
        <w:t xml:space="preserve">, </w:t>
      </w:r>
      <w:r>
        <w:rPr>
          <w:rFonts w:ascii="Calibri" w:hAnsi="Calibri" w:cs="Calibri"/>
          <w:position w:val="-12"/>
        </w:rPr>
        <w:pict>
          <v:shape id="_x0000_i1062" type="#_x0000_t75" style="width:11.15pt;height:18.25pt">
            <v:imagedata r:id="rId47" o:title=""/>
          </v:shape>
        </w:pict>
      </w:r>
      <w:r>
        <w:rPr>
          <w:rFonts w:ascii="Calibri" w:hAnsi="Calibri" w:cs="Calibri"/>
        </w:rPr>
        <w:t xml:space="preserve"> - время пребывания (в часах) в 1-ой, 2-ой, n-ой рабочих зонах соответственно;</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T - продолжительность смены (часы), но не более 8 часов.</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Рассчитанную по </w:t>
      </w:r>
      <w:hyperlink w:anchor="Par221" w:history="1">
        <w:r>
          <w:rPr>
            <w:rFonts w:ascii="Calibri" w:hAnsi="Calibri" w:cs="Calibri"/>
            <w:color w:val="0000FF"/>
          </w:rPr>
          <w:t>формуле (3)</w:t>
        </w:r>
      </w:hyperlink>
      <w:r>
        <w:rPr>
          <w:rFonts w:ascii="Calibri" w:hAnsi="Calibri" w:cs="Calibri"/>
        </w:rPr>
        <w:t xml:space="preserve"> величину </w:t>
      </w:r>
      <w:r>
        <w:rPr>
          <w:rFonts w:ascii="Calibri" w:hAnsi="Calibri" w:cs="Calibri"/>
          <w:position w:val="-14"/>
        </w:rPr>
        <w:pict>
          <v:shape id="_x0000_i1063" type="#_x0000_t75" style="width:27.9pt;height:18.75pt">
            <v:imagedata r:id="rId48" o:title=""/>
          </v:shape>
        </w:pict>
      </w:r>
      <w:r>
        <w:rPr>
          <w:rFonts w:ascii="Calibri" w:hAnsi="Calibri" w:cs="Calibri"/>
        </w:rPr>
        <w:t xml:space="preserve"> (в баллах) переводят в класс (подкласс) условий труда согласно </w:t>
      </w:r>
      <w:hyperlink w:anchor="Par3596" w:history="1">
        <w:r>
          <w:rPr>
            <w:rFonts w:ascii="Calibri" w:hAnsi="Calibri" w:cs="Calibri"/>
            <w:color w:val="0000FF"/>
          </w:rPr>
          <w:t>приложению N 15</w:t>
        </w:r>
      </w:hyperlink>
      <w:r>
        <w:rPr>
          <w:rFonts w:ascii="Calibri" w:hAnsi="Calibri" w:cs="Calibri"/>
        </w:rPr>
        <w:t xml:space="preserve"> к настоящей Методике. При этом величину </w:t>
      </w:r>
      <w:r>
        <w:rPr>
          <w:rFonts w:ascii="Calibri" w:hAnsi="Calibri" w:cs="Calibri"/>
          <w:position w:val="-14"/>
        </w:rPr>
        <w:pict>
          <v:shape id="_x0000_i1064" type="#_x0000_t75" style="width:27.9pt;height:18.75pt">
            <v:imagedata r:id="rId49" o:title=""/>
          </v:shape>
        </w:pict>
      </w:r>
      <w:r>
        <w:rPr>
          <w:rFonts w:ascii="Calibri" w:hAnsi="Calibri" w:cs="Calibri"/>
        </w:rPr>
        <w:t xml:space="preserve"> округляют до целого значения.</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jc w:val="center"/>
        <w:outlineLvl w:val="2"/>
        <w:rPr>
          <w:rFonts w:ascii="Calibri" w:hAnsi="Calibri" w:cs="Calibri"/>
        </w:rPr>
      </w:pPr>
      <w:bookmarkStart w:id="14" w:name="Par229"/>
      <w:bookmarkEnd w:id="14"/>
      <w:r>
        <w:rPr>
          <w:rFonts w:ascii="Calibri" w:hAnsi="Calibri" w:cs="Calibri"/>
        </w:rPr>
        <w:t>Отнесение условий труда к классу (подклассу) условий труда</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при воздействии световой среды</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55. Отнесение условий труда к классу (подклассу) условий труда при воздействии световой среды осуществляется по показателю освещенности рабочей поверхности.</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56. Отнесение условий труда к классу (подклассу) условий труда при воздействии световой среды осуществляется в зависимости от значения показателя освещенности рабочей поверхности в соответствии с </w:t>
      </w:r>
      <w:hyperlink w:anchor="Par3626" w:history="1">
        <w:r>
          <w:rPr>
            <w:rFonts w:ascii="Calibri" w:hAnsi="Calibri" w:cs="Calibri"/>
            <w:color w:val="0000FF"/>
          </w:rPr>
          <w:t>приложением N 16</w:t>
        </w:r>
      </w:hyperlink>
      <w:r>
        <w:rPr>
          <w:rFonts w:ascii="Calibri" w:hAnsi="Calibri" w:cs="Calibri"/>
        </w:rPr>
        <w:t xml:space="preserve"> к настоящей Методике.</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57. При работе на открытой территории только в дневное время суток условия труда на рабочем месте по показателю освещенности рабочей поверхности признаются допустимыми условиями труда.</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58. При расположении рабочего места в нескольких рабочих зонах (в помещениях, на участках, на открытой территории) отнесение условий труда к классу (подклассу) условий труда при воздействии световой среды осуществляется с учетом времени пребывания в разных рабочих зонах по формуле:</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position w:val="-12"/>
        </w:rPr>
        <w:lastRenderedPageBreak/>
        <w:pict>
          <v:shape id="_x0000_i1065" type="#_x0000_t75" style="width:185.05pt;height:18.25pt">
            <v:imagedata r:id="rId50" o:title=""/>
          </v:shape>
        </w:pict>
      </w:r>
      <w:r>
        <w:rPr>
          <w:rFonts w:ascii="Calibri" w:hAnsi="Calibri" w:cs="Calibri"/>
        </w:rPr>
        <w:t>, (4)</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УТ - условия труда, выраженные в баллах;</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66" type="#_x0000_t75" style="width:20.8pt;height:18.25pt">
            <v:imagedata r:id="rId42" o:title=""/>
          </v:shape>
        </w:pict>
      </w:r>
      <w:r>
        <w:rPr>
          <w:rFonts w:ascii="Calibri" w:hAnsi="Calibri" w:cs="Calibri"/>
        </w:rPr>
        <w:t xml:space="preserve">, </w:t>
      </w:r>
      <w:r>
        <w:rPr>
          <w:rFonts w:ascii="Calibri" w:hAnsi="Calibri" w:cs="Calibri"/>
          <w:position w:val="-12"/>
        </w:rPr>
        <w:pict>
          <v:shape id="_x0000_i1067" type="#_x0000_t75" style="width:21.8pt;height:18.25pt">
            <v:imagedata r:id="rId43" o:title=""/>
          </v:shape>
        </w:pict>
      </w:r>
      <w:r>
        <w:rPr>
          <w:rFonts w:ascii="Calibri" w:hAnsi="Calibri" w:cs="Calibri"/>
        </w:rPr>
        <w:t xml:space="preserve">, ..., </w:t>
      </w:r>
      <w:r>
        <w:rPr>
          <w:rFonts w:ascii="Calibri" w:hAnsi="Calibri" w:cs="Calibri"/>
          <w:position w:val="-12"/>
        </w:rPr>
        <w:pict>
          <v:shape id="_x0000_i1068" type="#_x0000_t75" style="width:21.8pt;height:18.25pt">
            <v:imagedata r:id="rId44" o:title=""/>
          </v:shape>
        </w:pict>
      </w:r>
      <w:r>
        <w:rPr>
          <w:rFonts w:ascii="Calibri" w:hAnsi="Calibri" w:cs="Calibri"/>
        </w:rPr>
        <w:t xml:space="preserve"> - условия труда в 1-ой, 2-ой, n-ой рабочих зонах соответственно, выраженные в баллах относительно класса (подкласса) условий труда (допустимые условия труда - 0 баллов; вредные условия труда </w:t>
      </w:r>
      <w:hyperlink w:anchor="Par3635" w:history="1">
        <w:r>
          <w:rPr>
            <w:rFonts w:ascii="Calibri" w:hAnsi="Calibri" w:cs="Calibri"/>
            <w:color w:val="0000FF"/>
          </w:rPr>
          <w:t>(подкласс 3.1)</w:t>
        </w:r>
      </w:hyperlink>
      <w:r>
        <w:rPr>
          <w:rFonts w:ascii="Calibri" w:hAnsi="Calibri" w:cs="Calibri"/>
        </w:rPr>
        <w:t xml:space="preserve"> - 1 балл; вредные условия труда </w:t>
      </w:r>
      <w:hyperlink w:anchor="Par3636" w:history="1">
        <w:r>
          <w:rPr>
            <w:rFonts w:ascii="Calibri" w:hAnsi="Calibri" w:cs="Calibri"/>
            <w:color w:val="0000FF"/>
          </w:rPr>
          <w:t>(подкласс 3.2)</w:t>
        </w:r>
      </w:hyperlink>
      <w:r>
        <w:rPr>
          <w:rFonts w:ascii="Calibri" w:hAnsi="Calibri" w:cs="Calibri"/>
        </w:rPr>
        <w:t xml:space="preserve"> - 2 балла);</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69" type="#_x0000_t75" style="width:9.65pt;height:18.75pt">
            <v:imagedata r:id="rId51" o:title=""/>
          </v:shape>
        </w:pict>
      </w:r>
      <w:r>
        <w:rPr>
          <w:rFonts w:ascii="Calibri" w:hAnsi="Calibri" w:cs="Calibri"/>
        </w:rPr>
        <w:t xml:space="preserve">, </w:t>
      </w:r>
      <w:r>
        <w:rPr>
          <w:rFonts w:ascii="Calibri" w:hAnsi="Calibri" w:cs="Calibri"/>
          <w:position w:val="-12"/>
        </w:rPr>
        <w:pict>
          <v:shape id="_x0000_i1070" type="#_x0000_t75" style="width:12.15pt;height:18.75pt">
            <v:imagedata r:id="rId52" o:title=""/>
          </v:shape>
        </w:pict>
      </w:r>
      <w:r>
        <w:rPr>
          <w:rFonts w:ascii="Calibri" w:hAnsi="Calibri" w:cs="Calibri"/>
        </w:rPr>
        <w:t xml:space="preserve">, </w:t>
      </w:r>
      <w:r>
        <w:rPr>
          <w:rFonts w:ascii="Calibri" w:hAnsi="Calibri" w:cs="Calibri"/>
          <w:position w:val="-12"/>
        </w:rPr>
        <w:pict>
          <v:shape id="_x0000_i1071" type="#_x0000_t75" style="width:12.15pt;height:18.75pt">
            <v:imagedata r:id="rId53" o:title=""/>
          </v:shape>
        </w:pict>
      </w:r>
      <w:r>
        <w:rPr>
          <w:rFonts w:ascii="Calibri" w:hAnsi="Calibri" w:cs="Calibri"/>
        </w:rPr>
        <w:t xml:space="preserve"> - относительное время пребывания (в долях единицы) в 1-ой, 2-ой, n-ой рабочих зонах соответственно.</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Отнесение условий труда к классу (подклассу) условий труда при воздействии световой среды осуществляется на основании рассчитанной суммы баллов УТ следующим образом:</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условия труда признаются допустимыми условиями труда, если 0 </w:t>
      </w:r>
      <w:r>
        <w:rPr>
          <w:rFonts w:ascii="Calibri" w:hAnsi="Calibri" w:cs="Calibri"/>
          <w:position w:val="-4"/>
        </w:rPr>
        <w:pict>
          <v:shape id="_x0000_i1072" type="#_x0000_t75" style="width:11.15pt;height:12.7pt">
            <v:imagedata r:id="rId54" o:title=""/>
          </v:shape>
        </w:pict>
      </w:r>
      <w:r>
        <w:rPr>
          <w:rFonts w:ascii="Calibri" w:hAnsi="Calibri" w:cs="Calibri"/>
        </w:rPr>
        <w:t xml:space="preserve"> УТ &lt; 0,5;</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условия труда признаются вредными условиями труда </w:t>
      </w:r>
      <w:hyperlink w:anchor="Par3635" w:history="1">
        <w:r>
          <w:rPr>
            <w:rFonts w:ascii="Calibri" w:hAnsi="Calibri" w:cs="Calibri"/>
            <w:color w:val="0000FF"/>
          </w:rPr>
          <w:t>(подкласс 3.1)</w:t>
        </w:r>
      </w:hyperlink>
      <w:r>
        <w:rPr>
          <w:rFonts w:ascii="Calibri" w:hAnsi="Calibri" w:cs="Calibri"/>
        </w:rPr>
        <w:t xml:space="preserve">, если 0,5 </w:t>
      </w:r>
      <w:r>
        <w:rPr>
          <w:rFonts w:ascii="Calibri" w:hAnsi="Calibri" w:cs="Calibri"/>
          <w:position w:val="-4"/>
        </w:rPr>
        <w:pict>
          <v:shape id="_x0000_i1073" type="#_x0000_t75" style="width:11.15pt;height:12.7pt">
            <v:imagedata r:id="rId54" o:title=""/>
          </v:shape>
        </w:pict>
      </w:r>
      <w:r>
        <w:rPr>
          <w:rFonts w:ascii="Calibri" w:hAnsi="Calibri" w:cs="Calibri"/>
        </w:rPr>
        <w:t xml:space="preserve"> УТ &lt; 1,5;</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условия труда признаются вредными условиями труда </w:t>
      </w:r>
      <w:hyperlink w:anchor="Par3636" w:history="1">
        <w:r>
          <w:rPr>
            <w:rFonts w:ascii="Calibri" w:hAnsi="Calibri" w:cs="Calibri"/>
            <w:color w:val="0000FF"/>
          </w:rPr>
          <w:t>(подкласс 3.2)</w:t>
        </w:r>
      </w:hyperlink>
      <w:r>
        <w:rPr>
          <w:rFonts w:ascii="Calibri" w:hAnsi="Calibri" w:cs="Calibri"/>
        </w:rPr>
        <w:t xml:space="preserve">, если 1,5 </w:t>
      </w:r>
      <w:r>
        <w:rPr>
          <w:rFonts w:ascii="Calibri" w:hAnsi="Calibri" w:cs="Calibri"/>
          <w:position w:val="-4"/>
        </w:rPr>
        <w:pict>
          <v:shape id="_x0000_i1074" type="#_x0000_t75" style="width:11.15pt;height:12.7pt">
            <v:imagedata r:id="rId54" o:title=""/>
          </v:shape>
        </w:pict>
      </w:r>
      <w:r>
        <w:rPr>
          <w:rFonts w:ascii="Calibri" w:hAnsi="Calibri" w:cs="Calibri"/>
        </w:rPr>
        <w:t xml:space="preserve"> УТ &lt; 2,0.</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59. Такие показатели световой среды, как прямая и отраженная блесткость, рекомендуется оценивать на рабочих местах работников, в поле зрения которых присутствуют слепящие источники света, проводящих работу с объектами различения и рабочими поверхностями, обладающими направленно-рассеянным и смешанным отражением (металлы, пластмассы, стекло, глянцевая бумага), у которых имеются жалобы на дискомфорт зрения.</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jc w:val="center"/>
        <w:outlineLvl w:val="2"/>
        <w:rPr>
          <w:rFonts w:ascii="Calibri" w:hAnsi="Calibri" w:cs="Calibri"/>
        </w:rPr>
      </w:pPr>
      <w:bookmarkStart w:id="15" w:name="Par249"/>
      <w:bookmarkEnd w:id="15"/>
      <w:r>
        <w:rPr>
          <w:rFonts w:ascii="Calibri" w:hAnsi="Calibri" w:cs="Calibri"/>
        </w:rPr>
        <w:t>Отнесение условий труда к классу (подклассу) условий труда</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при воздействии неионизирующих излучений</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60. Отнесение условий труда к классу (подклассу) условий труда при воздействии неионизирующих излучений &lt;1&gt; осуществляется в соответствии с </w:t>
      </w:r>
      <w:hyperlink w:anchor="Par3656" w:history="1">
        <w:r>
          <w:rPr>
            <w:rFonts w:ascii="Calibri" w:hAnsi="Calibri" w:cs="Calibri"/>
            <w:color w:val="0000FF"/>
          </w:rPr>
          <w:t>приложением N 17</w:t>
        </w:r>
      </w:hyperlink>
      <w:r>
        <w:rPr>
          <w:rFonts w:ascii="Calibri" w:hAnsi="Calibri" w:cs="Calibri"/>
        </w:rPr>
        <w:t xml:space="preserve"> к настоящей Методике.</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При наличии неионизирующих излучений от технологического оборудования, за исключением рабочих мест, на которых работники исключительно заняты на персональных электронно-вычислительных машинах (персональных компьютерах) и (или) эксплуатируют аппараты копировально-множительной техники настольного типа, единичные стационарные копировально-множительные аппараты, используемые периодически для нужд самой организации, иную офисную организационную технику, а также бытовую технику, не используемую в технологическом процессе производства.</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61. При действии неионизирующих электромагнитных полей и излучений условия труда признаются опасными условиями труда для электрического поля частотой 50 Гц и электромагнитного поля в диапазоне частот 30 МГц - 300 ГГц при превышении их максимальных ПДУ до значений, предусмотренных </w:t>
      </w:r>
      <w:hyperlink w:anchor="Par3656" w:history="1">
        <w:r>
          <w:rPr>
            <w:rFonts w:ascii="Calibri" w:hAnsi="Calibri" w:cs="Calibri"/>
            <w:color w:val="0000FF"/>
          </w:rPr>
          <w:t>приложением N 17</w:t>
        </w:r>
      </w:hyperlink>
      <w:r>
        <w:rPr>
          <w:rFonts w:ascii="Calibri" w:hAnsi="Calibri" w:cs="Calibri"/>
        </w:rPr>
        <w:t xml:space="preserve"> к настоящей Методике.</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62. При одновременном или последовательном пребывании работника в течение смены в условиях воздействия нескольких электромагнитных полей и излучений от технологического оборудования, для которых установлены разные ПДУ, класс (подкласс) условий труда устанавливается по показателю, для которого определена наиболее высокая степень вредности.</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этом превышение ПДУ двух и более оцениваемых показателей, отнесенных к одной и той же степени вредности, повышает класс (подкласс) условий труда на одну степень.</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63. При воздействии неионизирующих электромагнитных излучений оптического диапазона (лазерное, ультрафиолетовое) отнесение условий труда к классу (подклассу) условий труда при воздействии неионизирующих излучений осуществляется в соответствии с </w:t>
      </w:r>
      <w:hyperlink w:anchor="Par3762" w:history="1">
        <w:r>
          <w:rPr>
            <w:rFonts w:ascii="Calibri" w:hAnsi="Calibri" w:cs="Calibri"/>
            <w:color w:val="0000FF"/>
          </w:rPr>
          <w:t>приложением N 18</w:t>
        </w:r>
      </w:hyperlink>
      <w:r>
        <w:rPr>
          <w:rFonts w:ascii="Calibri" w:hAnsi="Calibri" w:cs="Calibri"/>
        </w:rPr>
        <w:t xml:space="preserve"> к настоящей Методике.</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jc w:val="center"/>
        <w:outlineLvl w:val="2"/>
        <w:rPr>
          <w:rFonts w:ascii="Calibri" w:hAnsi="Calibri" w:cs="Calibri"/>
        </w:rPr>
      </w:pPr>
      <w:bookmarkStart w:id="16" w:name="Par261"/>
      <w:bookmarkEnd w:id="16"/>
      <w:r>
        <w:rPr>
          <w:rFonts w:ascii="Calibri" w:hAnsi="Calibri" w:cs="Calibri"/>
        </w:rPr>
        <w:t>Отнесение условий труда к классу (подклассу) условий труда</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при воздействии ионизирующего излучения</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64. При работе с источниками ионизирующего излучения вредные условия труда характеризуются наличием вредных и (или) опасных факторов, не превышающих гигиенические нормативы, отраженных в </w:t>
      </w:r>
      <w:hyperlink r:id="rId55" w:history="1">
        <w:r>
          <w:rPr>
            <w:rFonts w:ascii="Calibri" w:hAnsi="Calibri" w:cs="Calibri"/>
            <w:color w:val="0000FF"/>
          </w:rPr>
          <w:t>СанПиН 2.6.1.2523-09</w:t>
        </w:r>
      </w:hyperlink>
      <w:r>
        <w:rPr>
          <w:rFonts w:ascii="Calibri" w:hAnsi="Calibri" w:cs="Calibri"/>
        </w:rPr>
        <w:t xml:space="preserve"> "Нормы радиационной безопасности", утвержденных постановлением Главного государственного санитарного врача Российской Федерации от 7 июля 2009 г. N 47 (зарегистрировано Минюстом России 14 августа 2009 г. N 14534) (далее - НРБ-99/2009).</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этом степень вредности (опасности) условий труда определяется не выраженностью проявления у работающих пороговых детерминированных эффектов, а увеличением риска возникновения стохастических беспороговых эффектов.</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65. В качестве гигиенического критерия для отнесения условий труда к классу (подклассу) условий труда при воздействии ионизирующего излучения принимается мощность потенциальной дозы (МПД) излучения - максимальная потенциальная эффективная (эквивалентная) доза излучения, которая может быть получена за календарный год при работе с источниками ионизирующих излучений в стандартных условиях на конкретном рабочем месте.</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66. МПД определяется по </w:t>
      </w:r>
      <w:hyperlink w:anchor="Par269" w:history="1">
        <w:r>
          <w:rPr>
            <w:rFonts w:ascii="Calibri" w:hAnsi="Calibri" w:cs="Calibri"/>
            <w:color w:val="0000FF"/>
          </w:rPr>
          <w:t>формуле (5)</w:t>
        </w:r>
      </w:hyperlink>
      <w:r>
        <w:rPr>
          <w:rFonts w:ascii="Calibri" w:hAnsi="Calibri" w:cs="Calibri"/>
        </w:rPr>
        <w:t xml:space="preserve"> для эффективной дозы и (или) по </w:t>
      </w:r>
      <w:hyperlink w:anchor="Par279" w:history="1">
        <w:r>
          <w:rPr>
            <w:rFonts w:ascii="Calibri" w:hAnsi="Calibri" w:cs="Calibri"/>
            <w:color w:val="0000FF"/>
          </w:rPr>
          <w:t>формуле (6)</w:t>
        </w:r>
      </w:hyperlink>
      <w:r>
        <w:rPr>
          <w:rFonts w:ascii="Calibri" w:hAnsi="Calibri" w:cs="Calibri"/>
        </w:rPr>
        <w:t xml:space="preserve"> - для эквивалентной дозы:</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jc w:val="center"/>
        <w:rPr>
          <w:rFonts w:ascii="Calibri" w:hAnsi="Calibri" w:cs="Calibri"/>
        </w:rPr>
      </w:pPr>
      <w:bookmarkStart w:id="17" w:name="Par269"/>
      <w:bookmarkEnd w:id="17"/>
      <w:r>
        <w:rPr>
          <w:rFonts w:ascii="Calibri" w:hAnsi="Calibri" w:cs="Calibri"/>
          <w:position w:val="-18"/>
        </w:rPr>
        <w:pict>
          <v:shape id="_x0000_i1075" type="#_x0000_t75" style="width:293.05pt;height:23.3pt">
            <v:imagedata r:id="rId56" o:title=""/>
          </v:shape>
        </w:pict>
      </w:r>
      <w:r>
        <w:rPr>
          <w:rFonts w:ascii="Calibri" w:hAnsi="Calibri" w:cs="Calibri"/>
        </w:rPr>
        <w:t>, (5)</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МПД - максимальная потенциальная эффективная доза за год, мЗв/год;</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4"/>
        </w:rPr>
        <w:pict>
          <v:shape id="_x0000_i1076" type="#_x0000_t75" style="width:30.95pt;height:15.2pt">
            <v:imagedata r:id="rId57" o:title=""/>
          </v:shape>
        </w:pict>
      </w:r>
      <w:r>
        <w:rPr>
          <w:rFonts w:ascii="Calibri" w:hAnsi="Calibri" w:cs="Calibri"/>
        </w:rPr>
        <w:t xml:space="preserve"> - мощность амбиентной дозы внешнего излучения на рабочем месте, определенная по данным радиационного контроля, мкЗв/ч;</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077" type="#_x0000_t75" style="width:23.85pt;height:18.75pt">
            <v:imagedata r:id="rId58" o:title=""/>
          </v:shape>
        </w:pict>
      </w:r>
      <w:r>
        <w:rPr>
          <w:rFonts w:ascii="Calibri" w:hAnsi="Calibri" w:cs="Calibri"/>
        </w:rPr>
        <w:t xml:space="preserve"> - объемная активность аэрозолей (газов) соединений радионуклида U типа соединения при ингаляции G на рабочем месте, определенная по данным радиационного контроля, Бк/м3;</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078" type="#_x0000_t75" style="width:36.5pt;height:20.3pt">
            <v:imagedata r:id="rId59" o:title=""/>
          </v:shape>
        </w:pict>
      </w:r>
      <w:r>
        <w:rPr>
          <w:rFonts w:ascii="Calibri" w:hAnsi="Calibri" w:cs="Calibri"/>
        </w:rPr>
        <w:t xml:space="preserve"> - дозовый коэффициент для соединения радионуклида U типа соединения при ингаляции G в соответствии с </w:t>
      </w:r>
      <w:hyperlink r:id="rId60" w:history="1">
        <w:r>
          <w:rPr>
            <w:rFonts w:ascii="Calibri" w:hAnsi="Calibri" w:cs="Calibri"/>
            <w:color w:val="0000FF"/>
          </w:rPr>
          <w:t>приложением N 1</w:t>
        </w:r>
      </w:hyperlink>
      <w:r>
        <w:rPr>
          <w:rFonts w:ascii="Calibri" w:hAnsi="Calibri" w:cs="Calibri"/>
        </w:rPr>
        <w:t xml:space="preserve"> к НРБ-99/2009, Зв/Бк;</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 коэффициент, учитывающий стандартное время облучения работников в течение календарного года (1700 часов в год для персонала группы "А") и размерность единиц (</w:t>
      </w:r>
      <w:r>
        <w:rPr>
          <w:rFonts w:ascii="Calibri" w:hAnsi="Calibri" w:cs="Calibri"/>
          <w:position w:val="-6"/>
        </w:rPr>
        <w:pict>
          <v:shape id="_x0000_i1079" type="#_x0000_t75" style="width:18.25pt;height:15.7pt">
            <v:imagedata r:id="rId61" o:title=""/>
          </v:shape>
        </w:pict>
      </w:r>
      <w:r>
        <w:rPr>
          <w:rFonts w:ascii="Calibri" w:hAnsi="Calibri" w:cs="Calibri"/>
        </w:rPr>
        <w:t xml:space="preserve"> мкЗв/мЗв);</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2,4 x </w:t>
      </w:r>
      <w:r>
        <w:rPr>
          <w:rFonts w:ascii="Calibri" w:hAnsi="Calibri" w:cs="Calibri"/>
          <w:position w:val="-6"/>
        </w:rPr>
        <w:pict>
          <v:shape id="_x0000_i1080" type="#_x0000_t75" style="width:18.25pt;height:15.7pt">
            <v:imagedata r:id="rId62" o:title=""/>
          </v:shape>
        </w:pict>
      </w:r>
      <w:r>
        <w:rPr>
          <w:rFonts w:ascii="Calibri" w:hAnsi="Calibri" w:cs="Calibri"/>
        </w:rPr>
        <w:t xml:space="preserve"> - коэффициент, учитывающий объем дыхания за год (2,4 x </w:t>
      </w:r>
      <w:r>
        <w:rPr>
          <w:rFonts w:ascii="Calibri" w:hAnsi="Calibri" w:cs="Calibri"/>
          <w:position w:val="-6"/>
        </w:rPr>
        <w:pict>
          <v:shape id="_x0000_i1081" type="#_x0000_t75" style="width:18.25pt;height:15.7pt">
            <v:imagedata r:id="rId61" o:title=""/>
          </v:shape>
        </w:pict>
      </w:r>
      <w:r>
        <w:rPr>
          <w:rFonts w:ascii="Calibri" w:hAnsi="Calibri" w:cs="Calibri"/>
        </w:rPr>
        <w:t xml:space="preserve"> м3/год для персонала группы "А") и размерность единиц (</w:t>
      </w:r>
      <w:r>
        <w:rPr>
          <w:rFonts w:ascii="Calibri" w:hAnsi="Calibri" w:cs="Calibri"/>
          <w:position w:val="-6"/>
        </w:rPr>
        <w:pict>
          <v:shape id="_x0000_i1082" type="#_x0000_t75" style="width:18.25pt;height:15.7pt">
            <v:imagedata r:id="rId61" o:title=""/>
          </v:shape>
        </w:pict>
      </w:r>
      <w:r>
        <w:rPr>
          <w:rFonts w:ascii="Calibri" w:hAnsi="Calibri" w:cs="Calibri"/>
        </w:rPr>
        <w:t xml:space="preserve"> мкЗв/Зв);</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jc w:val="center"/>
        <w:rPr>
          <w:rFonts w:ascii="Calibri" w:hAnsi="Calibri" w:cs="Calibri"/>
        </w:rPr>
      </w:pPr>
      <w:bookmarkStart w:id="18" w:name="Par279"/>
      <w:bookmarkEnd w:id="18"/>
      <w:r>
        <w:rPr>
          <w:rFonts w:ascii="Calibri" w:hAnsi="Calibri" w:cs="Calibri"/>
          <w:position w:val="-10"/>
        </w:rPr>
        <w:pict>
          <v:shape id="_x0000_i1083" type="#_x0000_t75" style="width:131.85pt;height:18.25pt">
            <v:imagedata r:id="rId63" o:title=""/>
          </v:shape>
        </w:pict>
      </w:r>
      <w:r>
        <w:rPr>
          <w:rFonts w:ascii="Calibri" w:hAnsi="Calibri" w:cs="Calibri"/>
        </w:rPr>
        <w:t>, (6)</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0"/>
        </w:rPr>
        <w:pict>
          <v:shape id="_x0000_i1084" type="#_x0000_t75" style="width:49.2pt;height:18.25pt">
            <v:imagedata r:id="rId64" o:title=""/>
          </v:shape>
        </w:pict>
      </w:r>
      <w:r>
        <w:rPr>
          <w:rFonts w:ascii="Calibri" w:hAnsi="Calibri" w:cs="Calibri"/>
        </w:rPr>
        <w:t xml:space="preserve"> - максимальная потенциальная эквивалентная доза на орган на данном рабочем месте за год, мЗв/год;</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0"/>
        </w:rPr>
        <w:pict>
          <v:shape id="_x0000_i1085" type="#_x0000_t75" style="width:41.6pt;height:18.25pt">
            <v:imagedata r:id="rId65" o:title=""/>
          </v:shape>
        </w:pict>
      </w:r>
      <w:r>
        <w:rPr>
          <w:rFonts w:ascii="Calibri" w:hAnsi="Calibri" w:cs="Calibri"/>
        </w:rPr>
        <w:t xml:space="preserve"> - мощность амбиентной дозы внешнего облучения органа на рабочем месте, определенная по данным радиационного контроля, мкЗв/ч;</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 коэффициент, учитывающий стандартное время облучения в течение календарного года (1700 часов в год для персонала группы "А") и размерность единиц (</w:t>
      </w:r>
      <w:r>
        <w:rPr>
          <w:rFonts w:ascii="Calibri" w:hAnsi="Calibri" w:cs="Calibri"/>
          <w:position w:val="-6"/>
        </w:rPr>
        <w:pict>
          <v:shape id="_x0000_i1086" type="#_x0000_t75" style="width:18.25pt;height:15.7pt">
            <v:imagedata r:id="rId61" o:title=""/>
          </v:shape>
        </w:pict>
      </w:r>
      <w:r>
        <w:rPr>
          <w:rFonts w:ascii="Calibri" w:hAnsi="Calibri" w:cs="Calibri"/>
        </w:rPr>
        <w:t xml:space="preserve"> мкЗв/мЗв).</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67. При воздействии на работника в течение рабочего дня (смены) или (года) различных мощностей МПД эффективной и/или эквивалентной дозы (например, при работе в разных помещениях или рабочих зонах) определяется средневзвешенное значение мощности МПД при выполнении производственных операций по формуле:</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position w:val="-46"/>
        </w:rPr>
        <w:lastRenderedPageBreak/>
        <w:pict>
          <v:shape id="_x0000_i1087" type="#_x0000_t75" style="width:156.15pt;height:52.25pt">
            <v:imagedata r:id="rId66" o:title=""/>
          </v:shape>
        </w:pict>
      </w:r>
      <w:r>
        <w:rPr>
          <w:rFonts w:ascii="Calibri" w:hAnsi="Calibri" w:cs="Calibri"/>
        </w:rPr>
        <w:t>, (7)</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88" type="#_x0000_t75" style="width:36pt;height:18.75pt">
            <v:imagedata r:id="rId67" o:title=""/>
          </v:shape>
        </w:pict>
      </w:r>
      <w:r>
        <w:rPr>
          <w:rFonts w:ascii="Calibri" w:hAnsi="Calibri" w:cs="Calibri"/>
        </w:rPr>
        <w:t xml:space="preserve"> - мощность максимальной потенциальной дозы, рассчитанная для i-го помещения, мЗв/год;</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89" type="#_x0000_t75" style="width:17.25pt;height:18.25pt">
            <v:imagedata r:id="rId68" o:title=""/>
          </v:shape>
        </w:pict>
      </w:r>
      <w:r>
        <w:rPr>
          <w:rFonts w:ascii="Calibri" w:hAnsi="Calibri" w:cs="Calibri"/>
        </w:rPr>
        <w:t xml:space="preserve"> - время выполнения работ на i-м рабочем месте, час/год.</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68. При расчете МПД продолжительность рабочего времени для персонала группы "А" принимается равной 1700 часам в год, для всех остальных работников - 2000 часов в год и соответственно в </w:t>
      </w:r>
      <w:hyperlink w:anchor="Par269" w:history="1">
        <w:r>
          <w:rPr>
            <w:rFonts w:ascii="Calibri" w:hAnsi="Calibri" w:cs="Calibri"/>
            <w:color w:val="0000FF"/>
          </w:rPr>
          <w:t>формулах (5)</w:t>
        </w:r>
      </w:hyperlink>
      <w:r>
        <w:rPr>
          <w:rFonts w:ascii="Calibri" w:hAnsi="Calibri" w:cs="Calibri"/>
        </w:rPr>
        <w:t xml:space="preserve"> - </w:t>
      </w:r>
      <w:hyperlink w:anchor="Par279" w:history="1">
        <w:r>
          <w:rPr>
            <w:rFonts w:ascii="Calibri" w:hAnsi="Calibri" w:cs="Calibri"/>
            <w:color w:val="0000FF"/>
          </w:rPr>
          <w:t>(6)</w:t>
        </w:r>
      </w:hyperlink>
      <w:r>
        <w:rPr>
          <w:rFonts w:ascii="Calibri" w:hAnsi="Calibri" w:cs="Calibri"/>
        </w:rPr>
        <w:t xml:space="preserve"> используется коэффициент 2,0 вместо 1,7.</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69. Отнесение условий труда к классу (подклассу) условий труда при воздействии ионизирующего излучения осуществляется в соответствии с </w:t>
      </w:r>
      <w:hyperlink w:anchor="Par3811" w:history="1">
        <w:r>
          <w:rPr>
            <w:rFonts w:ascii="Calibri" w:hAnsi="Calibri" w:cs="Calibri"/>
            <w:color w:val="0000FF"/>
          </w:rPr>
          <w:t>приложением N 19</w:t>
        </w:r>
      </w:hyperlink>
      <w:r>
        <w:rPr>
          <w:rFonts w:ascii="Calibri" w:hAnsi="Calibri" w:cs="Calibri"/>
        </w:rPr>
        <w:t xml:space="preserve"> к настоящей Методике.</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70. Отнесение условий труда к классу (подклассу) условий труда при воздействии ионизирующего излучения осуществляется на основе систематических данных текущего и оперативного контроля за год.</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jc w:val="center"/>
        <w:outlineLvl w:val="2"/>
        <w:rPr>
          <w:rFonts w:ascii="Calibri" w:hAnsi="Calibri" w:cs="Calibri"/>
        </w:rPr>
      </w:pPr>
      <w:bookmarkStart w:id="19" w:name="Par295"/>
      <w:bookmarkEnd w:id="19"/>
      <w:r>
        <w:rPr>
          <w:rFonts w:ascii="Calibri" w:hAnsi="Calibri" w:cs="Calibri"/>
        </w:rPr>
        <w:t>Отнесение условий труда к классу (подклассу) условий труда</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по тяжести трудового процесса</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71. Отнесение условий труда к классу (подклассу) условий труда по тяжести трудового процесса осуществляется по следующим показателям:</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физическая динамическая нагрузка;</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масса поднимаемого и перемещаемого груза вручную;</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стереотипные рабочие движения;</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статическая нагрузка;</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рабочая поза;</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наклоны корпуса;</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перемещение в пространстве.</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72. При выполнении работ, связанных с неравномерными физическими нагрузками в разные рабочие дни (смены), отнесение условий труда к классу (подклассу) условий труда по тяжести трудового процесса (за исключением массы поднимаемого и перемещаемого груза и наклонов корпуса тела работника) осуществляется по средним показателям за 2 - 3 рабочих дня (смены).</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Масса поднимаемого и перемещаемого работником вручную груза и наклоны корпуса оцениваются по максимальным значениям.</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73. Отнесение условий труда к классу (подклассу) условий труда по тяжести трудового процесса при физической динамической нагрузке осуществляется путем определения массы груза (деталей, изделий, инструментов), перемещаемого вручную работником при каждой операции, и расстояния перемещения груза в метрах. После этого подсчитывается общее количество операций по переносу работником груза в течение рабочего дня (смены) и определяется величина физической динамической нагрузки (кг x м) в течение рабочего дня (смены).</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Отнесение условий труда к классу (подклассу) условий труда по тяжести трудового процесса при физической динамической нагрузке осуществляется в соответствии с </w:t>
      </w:r>
      <w:hyperlink w:anchor="Par3867" w:history="1">
        <w:r>
          <w:rPr>
            <w:rFonts w:ascii="Calibri" w:hAnsi="Calibri" w:cs="Calibri"/>
            <w:color w:val="0000FF"/>
          </w:rPr>
          <w:t>таблицей 1</w:t>
        </w:r>
      </w:hyperlink>
      <w:r>
        <w:rPr>
          <w:rFonts w:ascii="Calibri" w:hAnsi="Calibri" w:cs="Calibri"/>
        </w:rPr>
        <w:t xml:space="preserve"> приложения N 20 к настоящей Методике.</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74. При работах, обусловленных как региональными, так и общими физическими нагрузками в течение рабочего дня (смены), связанных с перемещением груза на различные расстояния, определяется суммарная механическая работа за рабочий день (смену), значение которой соотносится со значениями, предусмотренными </w:t>
      </w:r>
      <w:hyperlink w:anchor="Par3867" w:history="1">
        <w:r>
          <w:rPr>
            <w:rFonts w:ascii="Calibri" w:hAnsi="Calibri" w:cs="Calibri"/>
            <w:color w:val="0000FF"/>
          </w:rPr>
          <w:t>таблицей 1</w:t>
        </w:r>
      </w:hyperlink>
      <w:r>
        <w:rPr>
          <w:rFonts w:ascii="Calibri" w:hAnsi="Calibri" w:cs="Calibri"/>
        </w:rPr>
        <w:t xml:space="preserve"> приложения N 20 к настоящей Методике.</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75. Отнесение условий труда к классу (подклассу) условий труда по тяжести трудового </w:t>
      </w:r>
      <w:r>
        <w:rPr>
          <w:rFonts w:ascii="Calibri" w:hAnsi="Calibri" w:cs="Calibri"/>
        </w:rPr>
        <w:lastRenderedPageBreak/>
        <w:t>процесса при поднятии и перемещении работником груза вручную осуществляется путем взвешивания такого груза или определения его массы по эксплуатационной и технологической документации.</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Отнесение условий труда к классу (подклассу) условий труда по тяжести трудового процесса при поднятии и перемещении груза вручную осуществляется в соответствии с </w:t>
      </w:r>
      <w:hyperlink w:anchor="Par3919" w:history="1">
        <w:r>
          <w:rPr>
            <w:rFonts w:ascii="Calibri" w:hAnsi="Calibri" w:cs="Calibri"/>
            <w:color w:val="0000FF"/>
          </w:rPr>
          <w:t>таблицей 2</w:t>
        </w:r>
      </w:hyperlink>
      <w:r>
        <w:rPr>
          <w:rFonts w:ascii="Calibri" w:hAnsi="Calibri" w:cs="Calibri"/>
        </w:rPr>
        <w:t xml:space="preserve"> приложения N 20 к настоящей Методике.</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определения суммарной массы груза, перемещаемого в течение каждого часа рабочего дня (смены), вес всех грузов за рабочий день (смену) суммируется. Независимо от фактической длительности рабочего дня (смены) суммарную массу груза за рабочий день (смену) делят на количество часов рабочего дня (смены).</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случаях, когда перемещение работником груза вручную происходит как с рабочей поверхности, так и с пола, показатели суммируются. Если с рабочей поверхности перемещался больший груз, чем с пола, то полученную величину следует сопоставлять именно с этим показателем, а если наибольшее перемещение производилось с пола - то с показателем суммарной массы груза в час при перемещении с пола. Если с рабочей поверхности и с пола перемещается равный груз, то суммарную массу груза сопоставляют с показателем перемещения с пола.</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76. Отнесение условий труда к классу (подклассу) условий труда по тяжести трудового процесса при выполнении работником стереотипных рабочих движений и локальной нагрузке (с участием мышц кистей и пальцев рук) осуществляется путем подсчета числа движений работника за 10 - 15 минут, определения числа его движений за 1 минуту и расчета общего количества движений работника за время, в течение которого выполняется данная работа (умножение на количество минут рабочего дня (смены), в течение которых выполняется работа).</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Отнесение условий труда к классу (подклассу) условий труда по тяжести трудового процесса при выполнении стереотипных рабочих движений и локальной нагрузке осуществляется в соответствии с </w:t>
      </w:r>
      <w:hyperlink w:anchor="Par3980" w:history="1">
        <w:r>
          <w:rPr>
            <w:rFonts w:ascii="Calibri" w:hAnsi="Calibri" w:cs="Calibri"/>
            <w:color w:val="0000FF"/>
          </w:rPr>
          <w:t>таблицей 3</w:t>
        </w:r>
      </w:hyperlink>
      <w:r>
        <w:rPr>
          <w:rFonts w:ascii="Calibri" w:hAnsi="Calibri" w:cs="Calibri"/>
        </w:rPr>
        <w:t xml:space="preserve"> приложения N 20 к настоящей Методике.</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77. Отнесение условий труда к классу (подклассу) условий труда по тяжести трудового процесса при выполнении работником стереотипных рабочих движений и региональной нагрузке (при работе с преимущественным участием мышц рук и плечевого пояса) осуществляется путем подсчета их количества за 10 - 15 минут или за 1 - 2 повторяемые операции, несколько раз за рабочий день (смену). После оценки общего количества операций или времени выполнения работы определяется общее количество региональных движений за рабочий день (смену).</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Отнесение условий труда к классу (подклассу) условий труда по тяжести трудового процесса при выполнении стереотипных рабочих движений и региональной нагрузке осуществляется в соответствии с </w:t>
      </w:r>
      <w:hyperlink w:anchor="Par3980" w:history="1">
        <w:r>
          <w:rPr>
            <w:rFonts w:ascii="Calibri" w:hAnsi="Calibri" w:cs="Calibri"/>
            <w:color w:val="0000FF"/>
          </w:rPr>
          <w:t>таблицей 3</w:t>
        </w:r>
      </w:hyperlink>
      <w:r>
        <w:rPr>
          <w:rFonts w:ascii="Calibri" w:hAnsi="Calibri" w:cs="Calibri"/>
        </w:rPr>
        <w:t xml:space="preserve"> приложения N 20 к настоящей Методике.</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78. Отнесение условий труда к классу (подклассу) условий труда по тяжести трудового процесса при статической нагрузке, связанной с удержанием работником груза или приложением усилий, осуществляется путем перемножения двух параметров: веса груза либо величины удерживающего усилия и времени его удерживания.</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Отнесение условий труда к классу (подклассу) условий труда по тяжести трудового процесса при статической нагрузке, связанной с удержанием работником груза или приложением усилий, осуществляется в соответствии с </w:t>
      </w:r>
      <w:hyperlink w:anchor="Par4007" w:history="1">
        <w:r>
          <w:rPr>
            <w:rFonts w:ascii="Calibri" w:hAnsi="Calibri" w:cs="Calibri"/>
            <w:color w:val="0000FF"/>
          </w:rPr>
          <w:t>таблицей 4</w:t>
        </w:r>
      </w:hyperlink>
      <w:r>
        <w:rPr>
          <w:rFonts w:ascii="Calibri" w:hAnsi="Calibri" w:cs="Calibri"/>
        </w:rPr>
        <w:t xml:space="preserve"> приложения N 20 к настоящей Методике.</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Отнесение условий труда к классу (подклассу) условий труда по тяжести трудового процесса при статической нагрузке, связанной с удержанием груза или приложением усилий, осуществляется с учетом определенной преимущественной нагрузки: на одну руку, на две руки или с участием мышц корпуса и ног. Если при выполнении работы встречается 2 или 3 указанных выше вида статической нагрузки, то их следует суммировать и суммарную величину статической нагрузки соотносить с показателем преимущественной нагрузки.</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79. Отнесение условий труда к классу (подклассу) условий труда по тяжести трудового процесса с учетом рабочего положения тела работника осуществляется путем определения абсолютного времени (в минутах, часах) пребывания в той или иной рабочей позе, которое устанавливается на основании хронометражных наблюдений за рабочий день (смену). После этого рассчитывается время пребывания в относительных величинах (в процентах к 8-часовому рабочему дню (смене) независимо от его фактической продолжительности).</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Отнесение условий труда к классу (подклассу) условий труда по тяжести трудового процесса с учетом рабочего положения тела работника в течение рабочего дня (смены) осуществляется в соответствии с </w:t>
      </w:r>
      <w:hyperlink w:anchor="Par4060" w:history="1">
        <w:r>
          <w:rPr>
            <w:rFonts w:ascii="Calibri" w:hAnsi="Calibri" w:cs="Calibri"/>
            <w:color w:val="0000FF"/>
          </w:rPr>
          <w:t>таблицей 5</w:t>
        </w:r>
      </w:hyperlink>
      <w:r>
        <w:rPr>
          <w:rFonts w:ascii="Calibri" w:hAnsi="Calibri" w:cs="Calibri"/>
        </w:rPr>
        <w:t xml:space="preserve"> приложения N 20 к настоящей Методике.</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Время пребывания в рабочей позе определяется путем сложения времени работы работника в положении стоя и времени его перемещения в пространстве между объектами радиусом не более 5 м. Если по характеру работы рабочие позы работника разные, то отнесение условий труда к классу (подклассу) условий труда при воздействии тяжести трудового процесса с учетом рабочего положения тела работника следует проводить по наиболее типичной рабочей позе для данной работы.</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80. Отнесение условий труда к классу (подклассу) условий труда по тяжести трудового процесса с учетом наклонов корпуса тела работника за рабочий день (смену) определяется путем их прямого подсчета в единицу времени (минуту, час). Далее рассчитывается общее число наклонов корпуса тела работника за все время выполнения работы либо определяется их количество за одну операцию и умножается на число операций за смену.</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Отнесение условий труда к классу (подклассу) условий труда по тяжести трудового процесса с учетом наклонов корпуса тела работника осуществляется в соответствии с </w:t>
      </w:r>
      <w:hyperlink w:anchor="Par4084" w:history="1">
        <w:r>
          <w:rPr>
            <w:rFonts w:ascii="Calibri" w:hAnsi="Calibri" w:cs="Calibri"/>
            <w:color w:val="0000FF"/>
          </w:rPr>
          <w:t>таблицей 6</w:t>
        </w:r>
      </w:hyperlink>
      <w:r>
        <w:rPr>
          <w:rFonts w:ascii="Calibri" w:hAnsi="Calibri" w:cs="Calibri"/>
        </w:rPr>
        <w:t xml:space="preserve"> приложения N 20 к настоящей Методике.</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Отнесение условий труда к классу (подклассу) условий труда по тяжести трудового процесса при перемещении работника в пространстве осуществляется с учетом такого перемещения по горизонтали и (или) вертикали, обусловленного технологическим процессом, в течение рабочего дня (смены) и определяется на основании подсчета количества шагов за рабочий день (смену) и измерения длины шага.</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Количество шагов за рабочий день (смену) определяется с помощью шагомера, помещенного в карман работника или закрепленного на его поясе (во время регламентированных перерывов и обеденного перерыва шагомер необходимо выкладывать из кармана работника или снимать с его пояса).</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Мужской шаг в производственной обстановке в среднем равняется 0,6 м, а женский - 0,5 м.</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Отнесение условий труда к классу (подклассу) условий труда по тяжести трудового процесса при перемещении работника в пространстве осуществляется в соответствии с </w:t>
      </w:r>
      <w:hyperlink w:anchor="Par4105" w:history="1">
        <w:r>
          <w:rPr>
            <w:rFonts w:ascii="Calibri" w:hAnsi="Calibri" w:cs="Calibri"/>
            <w:color w:val="0000FF"/>
          </w:rPr>
          <w:t>таблицей 7</w:t>
        </w:r>
      </w:hyperlink>
      <w:r>
        <w:rPr>
          <w:rFonts w:ascii="Calibri" w:hAnsi="Calibri" w:cs="Calibri"/>
        </w:rPr>
        <w:t xml:space="preserve"> приложения N 20 к настоящей Методике.</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Перемещением работника в пространстве по вертикали необходимо считать его перемещения по лестницам или наклонным поверхностям, угол наклона которых более 30° от горизонтали.</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работников, трудовая функция которых связана с перемещением в пространстве как по горизонтали, так и по вертикали, эти расстояния необходимо суммировать и сопоставлять с тем показателем, величина которого была больше.</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Класс (подкласс) условий труда устанавливается по показателю тяжести трудового процесса, имеющему наиболее высокий класс (подкласс) условий труда.</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83. При наличии двух и более показателей тяжести трудового процесса, условия труда по которым отнесены к подклассу 3.1 или 3.2 вредных условий труда, класс (подкласс) условий труда по тяжести трудового процесса повышается на одну степень.</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jc w:val="center"/>
        <w:outlineLvl w:val="2"/>
        <w:rPr>
          <w:rFonts w:ascii="Calibri" w:hAnsi="Calibri" w:cs="Calibri"/>
        </w:rPr>
      </w:pPr>
      <w:bookmarkStart w:id="20" w:name="Par336"/>
      <w:bookmarkEnd w:id="20"/>
      <w:r>
        <w:rPr>
          <w:rFonts w:ascii="Calibri" w:hAnsi="Calibri" w:cs="Calibri"/>
        </w:rPr>
        <w:t>Отнесение условий труда к классу (подклассу) условий труда</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по напряженности трудового процесса</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Отнесение условий труда к классу (подклассу) условий труда по напряженности трудового процесса осуществляется по следующим показателям:</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плотность сигналов и сообщений (световых, звуковых) в среднем за 1 час работы, поступающих как со специальных устройств (видеотерминалов, сигнальных устройств, шкал приборов), так и при речевом сообщении, в том числе по средствам связи;</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число производственных объектов одновременного наблюдения;</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работа с оптическими приборами &lt;1&gt; (% времени смены);</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Для целей настоящей Методики в качестве оптических приборов признаются устройства, </w:t>
      </w:r>
      <w:r>
        <w:rPr>
          <w:rFonts w:ascii="Calibri" w:hAnsi="Calibri" w:cs="Calibri"/>
        </w:rPr>
        <w:lastRenderedPageBreak/>
        <w:t>применяемые в производственном процессе для увеличения размеров рассматриваемого объекта (лупы, микроскопы, дефектоскопы), либо используемые для повышения разрешающей способности прибора или улучшения видимости (бинокли). Оптическими приборами не признаются различные устройства для отображения информации (дисплеи), в которых оптика не используется (различные индикаторы и шкалы, покрытые стеклянной или прозрачной пластмассовой крышкой).</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нагрузка на голосовой аппарат (суммарное количество часов, наговариваемое в неделю);</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монотонность нагрузок (число элементов (приемов), необходимых для реализации простого задания или в многократно повторяющихся операциях; время активных действий; монотонность производственной обстановки).</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85. Отнесение условий труда к классу (подклассу) по напряженности трудового процесса осуществляется в соответствии с </w:t>
      </w:r>
      <w:hyperlink w:anchor="Par4137" w:history="1">
        <w:r>
          <w:rPr>
            <w:rFonts w:ascii="Calibri" w:hAnsi="Calibri" w:cs="Calibri"/>
            <w:color w:val="0000FF"/>
          </w:rPr>
          <w:t>приложением N 21</w:t>
        </w:r>
      </w:hyperlink>
      <w:r>
        <w:rPr>
          <w:rFonts w:ascii="Calibri" w:hAnsi="Calibri" w:cs="Calibri"/>
        </w:rPr>
        <w:t xml:space="preserve"> к настоящей Методике.</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Отнесение условий труда к классу (подклассу) условий труда по напряженности трудового процесса по плотности сигналов и сообщений в среднем за 1 час работы осуществляется путем подсчета количества воспринимаемых и передаваемых сигналов (сообщений, распоряжений).</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87. Отнесение условий труда к классу (подклассу) условий труда по напряженности трудового процесса по числу производственных объектов одновременного наблюдения осуществляется путем оценки объема внимания (от 4 до 8 несвязанных объектов) и его распределения (способности одновременно сосредотачивать внимание на нескольких объектах или действиях).</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Условия труда оцениваются по данному показателю только в тех случаях, когда после получения информации одновременно от всех объектов наблюдения необходимо выполнение определенных действий по регулированию технологического процесса.</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если информация может быть получена путем последовательного переключения внимания с объекта на объект и имеется достаточно времени до принятия решения и (или) выполнения действий, а работник обычно переходит от распределения к переключению внимания, то такая работа по показателю числа производственных объектов одновременного наблюдения не оценивается.</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88. Отнесение условий труда к классу (подклассу) условий труда по напряженности трудового процесса при работе с оптическими приборами (% от продолжительности рабочего дня (смены)) осуществляется на основе хронометражных наблюдений.</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89. Отнесение условий труда к классу (подклассу) условий труда по напряженности трудового процесса при нагрузке на голосовой аппарат работника (суммарное количество часов, наговариваемое в неделю) осуществляется с учетом продолжительности речевых нагрузок на основе хронометражных наблюдений или экспертным путем посредством опроса работников и их непосредственных руководителей.</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90. Отнесение условий труда к классу (подклассу) условий труда по напряженности трудового процесса при монотонности нагрузок осуществляется с учетом числа элементов (приемов), необходимых для реализации простого задания или многократно повторяющихся операций (единиц), и продолжительности выполнения простых производственных заданий или повторяющихся операций, времени активных действий, монотонности производственной обстановки.</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Класс (подкласс) условий труда устанавливается по показателю напряженности трудового процесса, имеющему наиболее высокий класс (подкласс) условий труда.</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jc w:val="center"/>
        <w:outlineLvl w:val="2"/>
        <w:rPr>
          <w:rFonts w:ascii="Calibri" w:hAnsi="Calibri" w:cs="Calibri"/>
        </w:rPr>
      </w:pPr>
      <w:bookmarkStart w:id="21" w:name="Par358"/>
      <w:bookmarkEnd w:id="21"/>
      <w:r>
        <w:rPr>
          <w:rFonts w:ascii="Calibri" w:hAnsi="Calibri" w:cs="Calibri"/>
        </w:rPr>
        <w:t>Отнесение условий труда к классу (подклассу)</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условий труда с учетом комплексного воздействия вредных</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и (или) опасных факторов</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Отнесение условий труда к классу (подклассу) условий труда с учетом комплексного воздействия вредных и (или) опасных факторов осуществляется на основании анализа отнесения данных факторов к тому или иному классу (подклассу) условий труда, выполняемого экспертом.</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93. Итоговый класс (подкласс) условий труда на рабочем месте устанавливают по наиболее высокому классу (подклассу) вредности и (или) опасности одного из имеющихся на рабочем месте вредных и (или) опасных факторов в соответствии с </w:t>
      </w:r>
      <w:hyperlink w:anchor="Par4193" w:history="1">
        <w:r>
          <w:rPr>
            <w:rFonts w:ascii="Calibri" w:hAnsi="Calibri" w:cs="Calibri"/>
            <w:color w:val="0000FF"/>
          </w:rPr>
          <w:t>приложением N 22</w:t>
        </w:r>
      </w:hyperlink>
      <w:r>
        <w:rPr>
          <w:rFonts w:ascii="Calibri" w:hAnsi="Calibri" w:cs="Calibri"/>
        </w:rPr>
        <w:t xml:space="preserve"> к настоящей Методике.</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этом в случае:</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сочетанного действия 3 и более вредных и (или) опасных факторов, отнесенных к подклассу 3.1 вредных условий труда, итоговый класс (подкласс) условий труда относится к подклассу 3.2 вредных условий труда;</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сочетанного действия 2 и более вредных и (или) опасных факторов, отнесенных к подклассам 3.2, 3.3, 3.4 вредных условий труда, итоговый класс (подкласс) повышается на одну степень.</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Положения настоящего пункта не распространяются на параметры микроклимата и вибрацию локальную в случае, если сочетанное воздействие таких факторов производственной среды было ранее учтено в соответствии с настоящей Методикой.</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jc w:val="center"/>
        <w:outlineLvl w:val="1"/>
        <w:rPr>
          <w:rFonts w:ascii="Calibri" w:hAnsi="Calibri" w:cs="Calibri"/>
        </w:rPr>
      </w:pPr>
      <w:bookmarkStart w:id="22" w:name="Par369"/>
      <w:bookmarkEnd w:id="22"/>
      <w:r>
        <w:rPr>
          <w:rFonts w:ascii="Calibri" w:hAnsi="Calibri" w:cs="Calibri"/>
        </w:rPr>
        <w:t>V. Результаты проведения специальной оценки условий труда</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94. В случае применения работниками, занятыми на рабочих местах с вредными условиями труда, эффективных средств индивидуальной защиты, прошедших обязательную сертификацию в порядке, установленном соответствующим техническим регламентом, класс (подкласс) условий труда может быть снижен в </w:t>
      </w:r>
      <w:hyperlink r:id="rId69" w:history="1">
        <w:r>
          <w:rPr>
            <w:rFonts w:ascii="Calibri" w:hAnsi="Calibri" w:cs="Calibri"/>
            <w:color w:val="0000FF"/>
          </w:rPr>
          <w:t>порядке</w:t>
        </w:r>
      </w:hyperlink>
      <w:r>
        <w:rPr>
          <w:rFonts w:ascii="Calibri" w:hAnsi="Calibri" w:cs="Calibri"/>
        </w:rPr>
        <w:t>, установленном Федеральным законом от 28 декабря 2013 г. N 426-ФЗ "О специальной оценке условий труда".</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Результаты проведения специальной оценки условий труда оформляются в виде отчета.</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Отчет составляется организацией, проводящей специальную оценку условий труда, подписывается всеми членами комиссии и утверждается председателем комиссии. Член комиссии, который не согласен с результатами проведения специальной оценки условий труда, имеет право изложить в письменной форме мотивированное особое мнение, которое прилагается к этому отчету.</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rPr>
          <w:rFonts w:ascii="Calibri" w:hAnsi="Calibri" w:cs="Calibri"/>
        </w:rPr>
      </w:pPr>
    </w:p>
    <w:p w:rsidR="00EC54B6" w:rsidRDefault="00EC54B6">
      <w:pPr>
        <w:widowControl w:val="0"/>
        <w:autoSpaceDE w:val="0"/>
        <w:autoSpaceDN w:val="0"/>
        <w:adjustRightInd w:val="0"/>
        <w:spacing w:after="0" w:line="240" w:lineRule="auto"/>
        <w:rPr>
          <w:rFonts w:ascii="Calibri" w:hAnsi="Calibri" w:cs="Calibri"/>
        </w:rPr>
      </w:pPr>
    </w:p>
    <w:p w:rsidR="00EC54B6" w:rsidRDefault="00EC54B6">
      <w:pPr>
        <w:widowControl w:val="0"/>
        <w:autoSpaceDE w:val="0"/>
        <w:autoSpaceDN w:val="0"/>
        <w:adjustRightInd w:val="0"/>
        <w:spacing w:after="0" w:line="240" w:lineRule="auto"/>
        <w:rPr>
          <w:rFonts w:ascii="Calibri" w:hAnsi="Calibri" w:cs="Calibri"/>
        </w:rPr>
      </w:pPr>
    </w:p>
    <w:p w:rsidR="00EC54B6" w:rsidRDefault="00EC54B6">
      <w:pPr>
        <w:widowControl w:val="0"/>
        <w:autoSpaceDE w:val="0"/>
        <w:autoSpaceDN w:val="0"/>
        <w:adjustRightInd w:val="0"/>
        <w:spacing w:after="0" w:line="240" w:lineRule="auto"/>
        <w:jc w:val="right"/>
        <w:outlineLvl w:val="1"/>
        <w:rPr>
          <w:rFonts w:ascii="Calibri" w:hAnsi="Calibri" w:cs="Calibri"/>
        </w:rPr>
      </w:pPr>
      <w:bookmarkStart w:id="23" w:name="Par379"/>
      <w:bookmarkEnd w:id="23"/>
      <w:r>
        <w:rPr>
          <w:rFonts w:ascii="Calibri" w:hAnsi="Calibri" w:cs="Calibri"/>
        </w:rPr>
        <w:t>Приложение N 1</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к Методике проведения специальной</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оценки условий труда, утвержденной</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приказом Минтруда России</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от 24 января 2014 г. N 33н</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jc w:val="center"/>
        <w:rPr>
          <w:rFonts w:ascii="Calibri" w:hAnsi="Calibri" w:cs="Calibri"/>
        </w:rPr>
      </w:pPr>
      <w:bookmarkStart w:id="24" w:name="Par385"/>
      <w:bookmarkEnd w:id="24"/>
      <w:r>
        <w:rPr>
          <w:rFonts w:ascii="Calibri" w:hAnsi="Calibri" w:cs="Calibri"/>
        </w:rPr>
        <w:t>ОТНЕСЕНИЕ</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УСЛОВИЙ ТРУДА ПО КЛАССУ (ПОДКЛАССУ) УСЛОВИЙ ТРУДА</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ПРИ ВОЗДЕЙСТВИИ ХИМИЧЕСКОГО ФАКТОРА</w:t>
      </w:r>
    </w:p>
    <w:p w:rsidR="00EC54B6" w:rsidRDefault="00EC54B6">
      <w:pPr>
        <w:widowControl w:val="0"/>
        <w:autoSpaceDE w:val="0"/>
        <w:autoSpaceDN w:val="0"/>
        <w:adjustRightInd w:val="0"/>
        <w:spacing w:after="0" w:line="240" w:lineRule="auto"/>
        <w:jc w:val="center"/>
        <w:rPr>
          <w:rFonts w:ascii="Calibri" w:hAnsi="Calibri" w:cs="Calibri"/>
        </w:rPr>
        <w:sectPr w:rsidR="00EC54B6" w:rsidSect="00E61B52">
          <w:pgSz w:w="11906" w:h="16838"/>
          <w:pgMar w:top="1134" w:right="850" w:bottom="1134" w:left="1701" w:header="708" w:footer="708" w:gutter="0"/>
          <w:cols w:space="708"/>
          <w:docGrid w:linePitch="360"/>
        </w:sectPr>
      </w:pPr>
    </w:p>
    <w:p w:rsidR="00EC54B6" w:rsidRDefault="00EC54B6">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5338"/>
        <w:gridCol w:w="1920"/>
        <w:gridCol w:w="1646"/>
        <w:gridCol w:w="1646"/>
        <w:gridCol w:w="1730"/>
        <w:gridCol w:w="1708"/>
        <w:gridCol w:w="1596"/>
      </w:tblGrid>
      <w:tr w:rsidR="00EC54B6">
        <w:tblPrEx>
          <w:tblCellMar>
            <w:top w:w="0" w:type="dxa"/>
            <w:bottom w:w="0" w:type="dxa"/>
          </w:tblCellMar>
        </w:tblPrEx>
        <w:trPr>
          <w:tblCellSpacing w:w="5" w:type="nil"/>
        </w:trPr>
        <w:tc>
          <w:tcPr>
            <w:tcW w:w="5338" w:type="dxa"/>
            <w:vMerge w:val="restart"/>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химических веществ</w:t>
            </w:r>
          </w:p>
        </w:tc>
        <w:tc>
          <w:tcPr>
            <w:tcW w:w="10246" w:type="dxa"/>
            <w:gridSpan w:val="6"/>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Класс (подкласс) условий труда (относительно превышения фактической концентрации вредных химических веществ в воздухе рабочей зоны над предельно допустимой концентрацией данных веществ (раз))</w:t>
            </w:r>
          </w:p>
        </w:tc>
      </w:tr>
      <w:tr w:rsidR="00EC54B6">
        <w:tblPrEx>
          <w:tblCellMar>
            <w:top w:w="0" w:type="dxa"/>
            <w:bottom w:w="0" w:type="dxa"/>
          </w:tblCellMar>
        </w:tblPrEx>
        <w:trPr>
          <w:tblCellSpacing w:w="5" w:type="nil"/>
        </w:trPr>
        <w:tc>
          <w:tcPr>
            <w:tcW w:w="5338" w:type="dxa"/>
            <w:vMerge/>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ind w:firstLine="540"/>
              <w:jc w:val="both"/>
              <w:rPr>
                <w:rFonts w:ascii="Calibri" w:hAnsi="Calibri" w:cs="Calibri"/>
              </w:rPr>
            </w:pPr>
          </w:p>
        </w:tc>
        <w:tc>
          <w:tcPr>
            <w:tcW w:w="192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допустимый</w:t>
            </w:r>
          </w:p>
        </w:tc>
        <w:tc>
          <w:tcPr>
            <w:tcW w:w="6730" w:type="dxa"/>
            <w:gridSpan w:val="4"/>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вредный</w:t>
            </w:r>
          </w:p>
        </w:tc>
        <w:tc>
          <w:tcPr>
            <w:tcW w:w="159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опасный</w:t>
            </w:r>
          </w:p>
        </w:tc>
      </w:tr>
      <w:tr w:rsidR="00EC54B6">
        <w:tblPrEx>
          <w:tblCellMar>
            <w:top w:w="0" w:type="dxa"/>
            <w:bottom w:w="0" w:type="dxa"/>
          </w:tblCellMar>
        </w:tblPrEx>
        <w:trPr>
          <w:tblCellSpacing w:w="5" w:type="nil"/>
        </w:trPr>
        <w:tc>
          <w:tcPr>
            <w:tcW w:w="5338" w:type="dxa"/>
            <w:vMerge/>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ind w:firstLine="540"/>
              <w:jc w:val="both"/>
              <w:rPr>
                <w:rFonts w:ascii="Calibri" w:hAnsi="Calibri" w:cs="Calibri"/>
              </w:rPr>
            </w:pPr>
          </w:p>
        </w:tc>
        <w:tc>
          <w:tcPr>
            <w:tcW w:w="192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64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bookmarkStart w:id="25" w:name="Par395"/>
            <w:bookmarkEnd w:id="25"/>
            <w:r>
              <w:rPr>
                <w:rFonts w:ascii="Calibri" w:hAnsi="Calibri" w:cs="Calibri"/>
              </w:rPr>
              <w:t>3.1</w:t>
            </w:r>
          </w:p>
        </w:tc>
        <w:tc>
          <w:tcPr>
            <w:tcW w:w="164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bookmarkStart w:id="26" w:name="Par396"/>
            <w:bookmarkEnd w:id="26"/>
            <w:r>
              <w:rPr>
                <w:rFonts w:ascii="Calibri" w:hAnsi="Calibri" w:cs="Calibri"/>
              </w:rPr>
              <w:t>3.2</w:t>
            </w:r>
          </w:p>
        </w:tc>
        <w:tc>
          <w:tcPr>
            <w:tcW w:w="173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bookmarkStart w:id="27" w:name="Par397"/>
            <w:bookmarkEnd w:id="27"/>
            <w:r>
              <w:rPr>
                <w:rFonts w:ascii="Calibri" w:hAnsi="Calibri" w:cs="Calibri"/>
              </w:rPr>
              <w:t>3.3</w:t>
            </w:r>
          </w:p>
        </w:tc>
        <w:tc>
          <w:tcPr>
            <w:tcW w:w="170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bookmarkStart w:id="28" w:name="Par398"/>
            <w:bookmarkEnd w:id="28"/>
            <w:r>
              <w:rPr>
                <w:rFonts w:ascii="Calibri" w:hAnsi="Calibri" w:cs="Calibri"/>
              </w:rPr>
              <w:t>3.4</w:t>
            </w:r>
          </w:p>
        </w:tc>
        <w:tc>
          <w:tcPr>
            <w:tcW w:w="159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r>
      <w:tr w:rsidR="00EC54B6">
        <w:tblPrEx>
          <w:tblCellMar>
            <w:top w:w="0" w:type="dxa"/>
            <w:bottom w:w="0" w:type="dxa"/>
          </w:tblCellMar>
        </w:tblPrEx>
        <w:trPr>
          <w:tblCellSpacing w:w="5" w:type="nil"/>
        </w:trPr>
        <w:tc>
          <w:tcPr>
            <w:tcW w:w="533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both"/>
              <w:rPr>
                <w:rFonts w:ascii="Calibri" w:hAnsi="Calibri" w:cs="Calibri"/>
              </w:rPr>
            </w:pPr>
            <w:bookmarkStart w:id="29" w:name="Par400"/>
            <w:bookmarkEnd w:id="29"/>
            <w:r>
              <w:rPr>
                <w:rFonts w:ascii="Calibri" w:hAnsi="Calibri" w:cs="Calibri"/>
              </w:rPr>
              <w:t xml:space="preserve">1. Вещества 1 - 4 классов опасности </w:t>
            </w:r>
            <w:hyperlink w:anchor="Par475" w:history="1">
              <w:r>
                <w:rPr>
                  <w:rFonts w:ascii="Calibri" w:hAnsi="Calibri" w:cs="Calibri"/>
                  <w:color w:val="0000FF"/>
                </w:rPr>
                <w:t>&lt;1&gt;</w:t>
              </w:r>
            </w:hyperlink>
            <w:r>
              <w:rPr>
                <w:rFonts w:ascii="Calibri" w:hAnsi="Calibri" w:cs="Calibri"/>
              </w:rPr>
              <w:t xml:space="preserve">, за исключением перечисленных в </w:t>
            </w:r>
            <w:hyperlink w:anchor="Par413" w:history="1">
              <w:r>
                <w:rPr>
                  <w:rFonts w:ascii="Calibri" w:hAnsi="Calibri" w:cs="Calibri"/>
                  <w:color w:val="0000FF"/>
                </w:rPr>
                <w:t>пунктах 2</w:t>
              </w:r>
            </w:hyperlink>
            <w:r>
              <w:rPr>
                <w:rFonts w:ascii="Calibri" w:hAnsi="Calibri" w:cs="Calibri"/>
              </w:rPr>
              <w:t xml:space="preserve"> - </w:t>
            </w:r>
            <w:hyperlink w:anchor="Par464" w:history="1">
              <w:r>
                <w:rPr>
                  <w:rFonts w:ascii="Calibri" w:hAnsi="Calibri" w:cs="Calibri"/>
                  <w:color w:val="0000FF"/>
                </w:rPr>
                <w:t>7</w:t>
              </w:r>
            </w:hyperlink>
            <w:r>
              <w:rPr>
                <w:rFonts w:ascii="Calibri" w:hAnsi="Calibri" w:cs="Calibri"/>
              </w:rPr>
              <w:t xml:space="preserve"> настоящей таблицы</w:t>
            </w:r>
          </w:p>
        </w:tc>
        <w:tc>
          <w:tcPr>
            <w:tcW w:w="192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090" type="#_x0000_t75" style="width:55.25pt;height:17.75pt">
                  <v:imagedata r:id="rId70" o:title=""/>
                </v:shape>
              </w:pic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091" type="#_x0000_t75" style="width:48.15pt;height:17.75pt">
                  <v:imagedata r:id="rId71" o:title=""/>
                </v:shape>
              </w:pict>
            </w:r>
          </w:p>
        </w:tc>
        <w:tc>
          <w:tcPr>
            <w:tcW w:w="164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1,0 - 3,0</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1,0 - 3,0</w:t>
            </w:r>
          </w:p>
        </w:tc>
        <w:tc>
          <w:tcPr>
            <w:tcW w:w="164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3,0 - 10,0</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3,0 - 10,0</w:t>
            </w:r>
          </w:p>
        </w:tc>
        <w:tc>
          <w:tcPr>
            <w:tcW w:w="173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10,0 - 15,0</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10,0 - 15,0</w:t>
            </w:r>
          </w:p>
        </w:tc>
        <w:tc>
          <w:tcPr>
            <w:tcW w:w="170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15,0 - 20,0</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15,0</w:t>
            </w:r>
          </w:p>
        </w:tc>
        <w:tc>
          <w:tcPr>
            <w:tcW w:w="159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20,0</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r>
      <w:tr w:rsidR="00EC54B6">
        <w:tblPrEx>
          <w:tblCellMar>
            <w:top w:w="0" w:type="dxa"/>
            <w:bottom w:w="0" w:type="dxa"/>
          </w:tblCellMar>
        </w:tblPrEx>
        <w:trPr>
          <w:tblCellSpacing w:w="5" w:type="nil"/>
        </w:trPr>
        <w:tc>
          <w:tcPr>
            <w:tcW w:w="533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both"/>
              <w:rPr>
                <w:rFonts w:ascii="Calibri" w:hAnsi="Calibri" w:cs="Calibri"/>
              </w:rPr>
            </w:pPr>
            <w:bookmarkStart w:id="30" w:name="Par413"/>
            <w:bookmarkEnd w:id="30"/>
            <w:r>
              <w:rPr>
                <w:rFonts w:ascii="Calibri" w:hAnsi="Calibri" w:cs="Calibri"/>
              </w:rPr>
              <w:t>2. Вещества, опасные для развития острого отравления, включая:</w:t>
            </w:r>
          </w:p>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 вещества с остронаправленным механизмом действия </w:t>
            </w:r>
            <w:hyperlink w:anchor="Par475" w:history="1">
              <w:r>
                <w:rPr>
                  <w:rFonts w:ascii="Calibri" w:hAnsi="Calibri" w:cs="Calibri"/>
                  <w:color w:val="0000FF"/>
                </w:rPr>
                <w:t>&lt;1&gt;</w:t>
              </w:r>
            </w:hyperlink>
            <w:r>
              <w:rPr>
                <w:rFonts w:ascii="Calibri" w:hAnsi="Calibri" w:cs="Calibri"/>
              </w:rPr>
              <w:t>, хлор, аммиак</w:t>
            </w:r>
          </w:p>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б) вещества раздражающего действия </w:t>
            </w:r>
            <w:hyperlink w:anchor="Par475" w:history="1">
              <w:r>
                <w:rPr>
                  <w:rFonts w:ascii="Calibri" w:hAnsi="Calibri" w:cs="Calibri"/>
                  <w:color w:val="0000FF"/>
                </w:rPr>
                <w:t>&lt;1&gt;</w:t>
              </w:r>
            </w:hyperlink>
          </w:p>
        </w:tc>
        <w:tc>
          <w:tcPr>
            <w:tcW w:w="1920" w:type="dxa"/>
            <w:tcBorders>
              <w:top w:val="single" w:sz="4" w:space="0" w:color="auto"/>
              <w:left w:val="single" w:sz="4" w:space="0" w:color="auto"/>
              <w:bottom w:val="single" w:sz="4" w:space="0" w:color="auto"/>
              <w:right w:val="single" w:sz="4" w:space="0" w:color="auto"/>
            </w:tcBorders>
            <w:vAlign w:val="bottom"/>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092" type="#_x0000_t75" style="width:55.25pt;height:17.75pt">
                  <v:imagedata r:id="rId70" o:title=""/>
                </v:shape>
              </w:pic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093" type="#_x0000_t75" style="width:55.25pt;height:17.75pt">
                  <v:imagedata r:id="rId70" o:title=""/>
                </v:shape>
              </w:pict>
            </w:r>
          </w:p>
        </w:tc>
        <w:tc>
          <w:tcPr>
            <w:tcW w:w="1646" w:type="dxa"/>
            <w:tcBorders>
              <w:top w:val="single" w:sz="4" w:space="0" w:color="auto"/>
              <w:left w:val="single" w:sz="4" w:space="0" w:color="auto"/>
              <w:bottom w:val="single" w:sz="4" w:space="0" w:color="auto"/>
              <w:right w:val="single" w:sz="4" w:space="0" w:color="auto"/>
            </w:tcBorders>
            <w:vAlign w:val="bottom"/>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1,0 - 2,0</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1,0 - 2,0</w:t>
            </w:r>
          </w:p>
        </w:tc>
        <w:tc>
          <w:tcPr>
            <w:tcW w:w="1646" w:type="dxa"/>
            <w:tcBorders>
              <w:top w:val="single" w:sz="4" w:space="0" w:color="auto"/>
              <w:left w:val="single" w:sz="4" w:space="0" w:color="auto"/>
              <w:bottom w:val="single" w:sz="4" w:space="0" w:color="auto"/>
              <w:right w:val="single" w:sz="4" w:space="0" w:color="auto"/>
            </w:tcBorders>
            <w:vAlign w:val="bottom"/>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2,0 - 4,0</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2,0 - 5,0</w:t>
            </w:r>
          </w:p>
        </w:tc>
        <w:tc>
          <w:tcPr>
            <w:tcW w:w="1730" w:type="dxa"/>
            <w:tcBorders>
              <w:top w:val="single" w:sz="4" w:space="0" w:color="auto"/>
              <w:left w:val="single" w:sz="4" w:space="0" w:color="auto"/>
              <w:bottom w:val="single" w:sz="4" w:space="0" w:color="auto"/>
              <w:right w:val="single" w:sz="4" w:space="0" w:color="auto"/>
            </w:tcBorders>
            <w:vAlign w:val="bottom"/>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4,0 - 6,0</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5,0 - 10,0</w:t>
            </w:r>
          </w:p>
        </w:tc>
        <w:tc>
          <w:tcPr>
            <w:tcW w:w="1708" w:type="dxa"/>
            <w:tcBorders>
              <w:top w:val="single" w:sz="4" w:space="0" w:color="auto"/>
              <w:left w:val="single" w:sz="4" w:space="0" w:color="auto"/>
              <w:bottom w:val="single" w:sz="4" w:space="0" w:color="auto"/>
              <w:right w:val="single" w:sz="4" w:space="0" w:color="auto"/>
            </w:tcBorders>
            <w:vAlign w:val="bottom"/>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6,0 - 10,0</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10,0 - 50,0</w:t>
            </w:r>
          </w:p>
        </w:tc>
        <w:tc>
          <w:tcPr>
            <w:tcW w:w="1596" w:type="dxa"/>
            <w:tcBorders>
              <w:top w:val="single" w:sz="4" w:space="0" w:color="auto"/>
              <w:left w:val="single" w:sz="4" w:space="0" w:color="auto"/>
              <w:bottom w:val="single" w:sz="4" w:space="0" w:color="auto"/>
              <w:right w:val="single" w:sz="4" w:space="0" w:color="auto"/>
            </w:tcBorders>
            <w:vAlign w:val="bottom"/>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10,0</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50,0</w:t>
            </w:r>
          </w:p>
        </w:tc>
      </w:tr>
      <w:tr w:rsidR="00EC54B6">
        <w:tblPrEx>
          <w:tblCellMar>
            <w:top w:w="0" w:type="dxa"/>
            <w:bottom w:w="0" w:type="dxa"/>
          </w:tblCellMar>
        </w:tblPrEx>
        <w:trPr>
          <w:tblCellSpacing w:w="5" w:type="nil"/>
        </w:trPr>
        <w:tc>
          <w:tcPr>
            <w:tcW w:w="533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both"/>
              <w:rPr>
                <w:rFonts w:ascii="Calibri" w:hAnsi="Calibri" w:cs="Calibri"/>
              </w:rPr>
            </w:pPr>
            <w:bookmarkStart w:id="31" w:name="Par428"/>
            <w:bookmarkEnd w:id="31"/>
            <w:r>
              <w:rPr>
                <w:rFonts w:ascii="Calibri" w:hAnsi="Calibri" w:cs="Calibri"/>
              </w:rPr>
              <w:t xml:space="preserve">3. Канцерогены </w:t>
            </w:r>
            <w:hyperlink w:anchor="Par476" w:history="1">
              <w:r>
                <w:rPr>
                  <w:rFonts w:ascii="Calibri" w:hAnsi="Calibri" w:cs="Calibri"/>
                  <w:color w:val="0000FF"/>
                </w:rPr>
                <w:t>&lt;2&gt;</w:t>
              </w:r>
            </w:hyperlink>
            <w:r>
              <w:rPr>
                <w:rFonts w:ascii="Calibri" w:hAnsi="Calibri" w:cs="Calibri"/>
              </w:rPr>
              <w:t xml:space="preserve">, вещества, опасные для репродуктивного здоровья человека </w:t>
            </w:r>
            <w:hyperlink w:anchor="Par477" w:history="1">
              <w:r>
                <w:rPr>
                  <w:rFonts w:ascii="Calibri" w:hAnsi="Calibri" w:cs="Calibri"/>
                  <w:color w:val="0000FF"/>
                </w:rPr>
                <w:t>&lt;3&gt;</w:t>
              </w:r>
            </w:hyperlink>
          </w:p>
        </w:tc>
        <w:tc>
          <w:tcPr>
            <w:tcW w:w="192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094" type="#_x0000_t75" style="width:48.15pt;height:17.75pt">
                  <v:imagedata r:id="rId71" o:title=""/>
                </v:shape>
              </w:pict>
            </w:r>
          </w:p>
        </w:tc>
        <w:tc>
          <w:tcPr>
            <w:tcW w:w="1646" w:type="dxa"/>
            <w:tcBorders>
              <w:top w:val="single" w:sz="4" w:space="0" w:color="auto"/>
              <w:left w:val="single" w:sz="4" w:space="0" w:color="auto"/>
              <w:bottom w:val="single" w:sz="4" w:space="0" w:color="auto"/>
              <w:right w:val="single" w:sz="4" w:space="0" w:color="auto"/>
            </w:tcBorders>
            <w:vAlign w:val="bottom"/>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1,0 - 2,0</w:t>
            </w:r>
          </w:p>
        </w:tc>
        <w:tc>
          <w:tcPr>
            <w:tcW w:w="1646" w:type="dxa"/>
            <w:tcBorders>
              <w:top w:val="single" w:sz="4" w:space="0" w:color="auto"/>
              <w:left w:val="single" w:sz="4" w:space="0" w:color="auto"/>
              <w:bottom w:val="single" w:sz="4" w:space="0" w:color="auto"/>
              <w:right w:val="single" w:sz="4" w:space="0" w:color="auto"/>
            </w:tcBorders>
            <w:vAlign w:val="bottom"/>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2,0 - 4,0</w:t>
            </w:r>
          </w:p>
        </w:tc>
        <w:tc>
          <w:tcPr>
            <w:tcW w:w="1730" w:type="dxa"/>
            <w:tcBorders>
              <w:top w:val="single" w:sz="4" w:space="0" w:color="auto"/>
              <w:left w:val="single" w:sz="4" w:space="0" w:color="auto"/>
              <w:bottom w:val="single" w:sz="4" w:space="0" w:color="auto"/>
              <w:right w:val="single" w:sz="4" w:space="0" w:color="auto"/>
            </w:tcBorders>
            <w:vAlign w:val="bottom"/>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4,0 - 10,0</w:t>
            </w:r>
          </w:p>
        </w:tc>
        <w:tc>
          <w:tcPr>
            <w:tcW w:w="1708" w:type="dxa"/>
            <w:tcBorders>
              <w:top w:val="single" w:sz="4" w:space="0" w:color="auto"/>
              <w:left w:val="single" w:sz="4" w:space="0" w:color="auto"/>
              <w:bottom w:val="single" w:sz="4" w:space="0" w:color="auto"/>
              <w:right w:val="single" w:sz="4" w:space="0" w:color="auto"/>
            </w:tcBorders>
            <w:vAlign w:val="bottom"/>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&gt;10,0</w:t>
            </w:r>
          </w:p>
        </w:tc>
        <w:tc>
          <w:tcPr>
            <w:tcW w:w="1596" w:type="dxa"/>
            <w:tcBorders>
              <w:top w:val="single" w:sz="4" w:space="0" w:color="auto"/>
              <w:left w:val="single" w:sz="4" w:space="0" w:color="auto"/>
              <w:bottom w:val="single" w:sz="4" w:space="0" w:color="auto"/>
              <w:right w:val="single" w:sz="4" w:space="0" w:color="auto"/>
            </w:tcBorders>
            <w:vAlign w:val="bottom"/>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r>
      <w:tr w:rsidR="00EC54B6">
        <w:tblPrEx>
          <w:tblCellMar>
            <w:top w:w="0" w:type="dxa"/>
            <w:bottom w:w="0" w:type="dxa"/>
          </w:tblCellMar>
        </w:tblPrEx>
        <w:trPr>
          <w:tblCellSpacing w:w="5" w:type="nil"/>
        </w:trPr>
        <w:tc>
          <w:tcPr>
            <w:tcW w:w="533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both"/>
              <w:rPr>
                <w:rFonts w:ascii="Calibri" w:hAnsi="Calibri" w:cs="Calibri"/>
              </w:rPr>
            </w:pPr>
            <w:bookmarkStart w:id="32" w:name="Par435"/>
            <w:bookmarkEnd w:id="32"/>
            <w:r>
              <w:rPr>
                <w:rFonts w:ascii="Calibri" w:hAnsi="Calibri" w:cs="Calibri"/>
              </w:rPr>
              <w:t xml:space="preserve">4. Аллергены </w:t>
            </w:r>
            <w:hyperlink w:anchor="Par478" w:history="1">
              <w:r>
                <w:rPr>
                  <w:rFonts w:ascii="Calibri" w:hAnsi="Calibri" w:cs="Calibri"/>
                  <w:color w:val="0000FF"/>
                </w:rPr>
                <w:t>&lt;4&gt;</w:t>
              </w:r>
            </w:hyperlink>
            <w:r>
              <w:rPr>
                <w:rFonts w:ascii="Calibri" w:hAnsi="Calibri" w:cs="Calibri"/>
              </w:rPr>
              <w:t>, в том числе:</w:t>
            </w:r>
          </w:p>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 высокоопасные </w:t>
            </w:r>
            <w:hyperlink w:anchor="Par479" w:history="1">
              <w:r>
                <w:rPr>
                  <w:rFonts w:ascii="Calibri" w:hAnsi="Calibri" w:cs="Calibri"/>
                  <w:color w:val="0000FF"/>
                </w:rPr>
                <w:t>&lt;5&gt;</w:t>
              </w:r>
            </w:hyperlink>
          </w:p>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б) умеренно опасные </w:t>
            </w:r>
            <w:hyperlink w:anchor="Par480" w:history="1">
              <w:r>
                <w:rPr>
                  <w:rFonts w:ascii="Calibri" w:hAnsi="Calibri" w:cs="Calibri"/>
                  <w:color w:val="0000FF"/>
                </w:rPr>
                <w:t>&lt;6&gt;</w:t>
              </w:r>
            </w:hyperlink>
          </w:p>
        </w:tc>
        <w:tc>
          <w:tcPr>
            <w:tcW w:w="1920" w:type="dxa"/>
            <w:tcBorders>
              <w:top w:val="single" w:sz="4" w:space="0" w:color="auto"/>
              <w:left w:val="single" w:sz="4" w:space="0" w:color="auto"/>
              <w:bottom w:val="single" w:sz="4" w:space="0" w:color="auto"/>
              <w:right w:val="single" w:sz="4" w:space="0" w:color="auto"/>
            </w:tcBorders>
            <w:vAlign w:val="bottom"/>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095" type="#_x0000_t75" style="width:55.25pt;height:17.75pt">
                  <v:imagedata r:id="rId70" o:title=""/>
                </v:shape>
              </w:pic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096" type="#_x0000_t75" style="width:55.25pt;height:17.75pt">
                  <v:imagedata r:id="rId70" o:title=""/>
                </v:shape>
              </w:pict>
            </w:r>
          </w:p>
        </w:tc>
        <w:tc>
          <w:tcPr>
            <w:tcW w:w="1646" w:type="dxa"/>
            <w:tcBorders>
              <w:top w:val="single" w:sz="4" w:space="0" w:color="auto"/>
              <w:left w:val="single" w:sz="4" w:space="0" w:color="auto"/>
              <w:bottom w:val="single" w:sz="4" w:space="0" w:color="auto"/>
              <w:right w:val="single" w:sz="4" w:space="0" w:color="auto"/>
            </w:tcBorders>
            <w:vAlign w:val="bottom"/>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1,0 - 2,0</w:t>
            </w:r>
          </w:p>
        </w:tc>
        <w:tc>
          <w:tcPr>
            <w:tcW w:w="1646" w:type="dxa"/>
            <w:tcBorders>
              <w:top w:val="single" w:sz="4" w:space="0" w:color="auto"/>
              <w:left w:val="single" w:sz="4" w:space="0" w:color="auto"/>
              <w:bottom w:val="single" w:sz="4" w:space="0" w:color="auto"/>
              <w:right w:val="single" w:sz="4" w:space="0" w:color="auto"/>
            </w:tcBorders>
            <w:vAlign w:val="bottom"/>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1,0 - 3,0</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2,0 - 5,0</w:t>
            </w:r>
          </w:p>
        </w:tc>
        <w:tc>
          <w:tcPr>
            <w:tcW w:w="1730" w:type="dxa"/>
            <w:tcBorders>
              <w:top w:val="single" w:sz="4" w:space="0" w:color="auto"/>
              <w:left w:val="single" w:sz="4" w:space="0" w:color="auto"/>
              <w:bottom w:val="single" w:sz="4" w:space="0" w:color="auto"/>
              <w:right w:val="single" w:sz="4" w:space="0" w:color="auto"/>
            </w:tcBorders>
            <w:vAlign w:val="bottom"/>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3,0 - 15,0</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5,0 - 15,0</w:t>
            </w:r>
          </w:p>
        </w:tc>
        <w:tc>
          <w:tcPr>
            <w:tcW w:w="1708" w:type="dxa"/>
            <w:tcBorders>
              <w:top w:val="single" w:sz="4" w:space="0" w:color="auto"/>
              <w:left w:val="single" w:sz="4" w:space="0" w:color="auto"/>
              <w:bottom w:val="single" w:sz="4" w:space="0" w:color="auto"/>
              <w:right w:val="single" w:sz="4" w:space="0" w:color="auto"/>
            </w:tcBorders>
            <w:vAlign w:val="bottom"/>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15,0 - 20,0</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15,0 - 20,0</w:t>
            </w:r>
          </w:p>
        </w:tc>
        <w:tc>
          <w:tcPr>
            <w:tcW w:w="1596" w:type="dxa"/>
            <w:tcBorders>
              <w:top w:val="single" w:sz="4" w:space="0" w:color="auto"/>
              <w:left w:val="single" w:sz="4" w:space="0" w:color="auto"/>
              <w:bottom w:val="single" w:sz="4" w:space="0" w:color="auto"/>
              <w:right w:val="single" w:sz="4" w:space="0" w:color="auto"/>
            </w:tcBorders>
            <w:vAlign w:val="bottom"/>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20,0</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20,0</w:t>
            </w:r>
          </w:p>
        </w:tc>
      </w:tr>
      <w:tr w:rsidR="00EC54B6">
        <w:tblPrEx>
          <w:tblCellMar>
            <w:top w:w="0" w:type="dxa"/>
            <w:bottom w:w="0" w:type="dxa"/>
          </w:tblCellMar>
        </w:tblPrEx>
        <w:trPr>
          <w:tblCellSpacing w:w="5" w:type="nil"/>
        </w:trPr>
        <w:tc>
          <w:tcPr>
            <w:tcW w:w="533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5. Противоопухолевые лекарственные средства, гормоны (эстрогены) </w:t>
            </w:r>
            <w:hyperlink w:anchor="Par481" w:history="1">
              <w:r>
                <w:rPr>
                  <w:rFonts w:ascii="Calibri" w:hAnsi="Calibri" w:cs="Calibri"/>
                  <w:color w:val="0000FF"/>
                </w:rPr>
                <w:t>&lt;7&gt;</w:t>
              </w:r>
            </w:hyperlink>
          </w:p>
        </w:tc>
        <w:tc>
          <w:tcPr>
            <w:tcW w:w="192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164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164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173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170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hyperlink w:anchor="Par471" w:history="1">
              <w:r>
                <w:rPr>
                  <w:rFonts w:ascii="Calibri" w:hAnsi="Calibri" w:cs="Calibri"/>
                  <w:color w:val="0000FF"/>
                </w:rPr>
                <w:t>&lt;*&gt;</w:t>
              </w:r>
            </w:hyperlink>
          </w:p>
        </w:tc>
        <w:tc>
          <w:tcPr>
            <w:tcW w:w="159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533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6. Наркотические анальгетики </w:t>
            </w:r>
            <w:hyperlink w:anchor="Par482" w:history="1">
              <w:r>
                <w:rPr>
                  <w:rFonts w:ascii="Calibri" w:hAnsi="Calibri" w:cs="Calibri"/>
                  <w:color w:val="0000FF"/>
                </w:rPr>
                <w:t>&lt;8&gt;</w:t>
              </w:r>
            </w:hyperlink>
          </w:p>
        </w:tc>
        <w:tc>
          <w:tcPr>
            <w:tcW w:w="192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164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164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hyperlink w:anchor="Par471" w:history="1">
              <w:r>
                <w:rPr>
                  <w:rFonts w:ascii="Calibri" w:hAnsi="Calibri" w:cs="Calibri"/>
                  <w:color w:val="0000FF"/>
                </w:rPr>
                <w:t>&lt;*&gt;</w:t>
              </w:r>
            </w:hyperlink>
          </w:p>
        </w:tc>
        <w:tc>
          <w:tcPr>
            <w:tcW w:w="173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170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159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533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both"/>
              <w:rPr>
                <w:rFonts w:ascii="Calibri" w:hAnsi="Calibri" w:cs="Calibri"/>
              </w:rPr>
            </w:pPr>
            <w:bookmarkStart w:id="33" w:name="Par464"/>
            <w:bookmarkEnd w:id="33"/>
            <w:r>
              <w:rPr>
                <w:rFonts w:ascii="Calibri" w:hAnsi="Calibri" w:cs="Calibri"/>
              </w:rPr>
              <w:t xml:space="preserve">7. Ферменты микробного происхождения </w:t>
            </w:r>
            <w:hyperlink w:anchor="Par483" w:history="1">
              <w:r>
                <w:rPr>
                  <w:rFonts w:ascii="Calibri" w:hAnsi="Calibri" w:cs="Calibri"/>
                  <w:color w:val="0000FF"/>
                </w:rPr>
                <w:t>&lt;9&gt;</w:t>
              </w:r>
            </w:hyperlink>
          </w:p>
        </w:tc>
        <w:tc>
          <w:tcPr>
            <w:tcW w:w="192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097" type="#_x0000_t75" style="width:55.25pt;height:17.75pt">
                  <v:imagedata r:id="rId70" o:title=""/>
                </v:shape>
              </w:pict>
            </w:r>
          </w:p>
        </w:tc>
        <w:tc>
          <w:tcPr>
            <w:tcW w:w="164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1,0 - 5,0</w:t>
            </w:r>
          </w:p>
        </w:tc>
        <w:tc>
          <w:tcPr>
            <w:tcW w:w="164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5,0 - 10,0</w:t>
            </w:r>
          </w:p>
        </w:tc>
        <w:tc>
          <w:tcPr>
            <w:tcW w:w="173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&gt;10,0</w:t>
            </w:r>
          </w:p>
        </w:tc>
        <w:tc>
          <w:tcPr>
            <w:tcW w:w="170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59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r>
      <w:tr w:rsidR="00EC54B6">
        <w:tblPrEx>
          <w:tblCellMar>
            <w:top w:w="0" w:type="dxa"/>
            <w:bottom w:w="0" w:type="dxa"/>
          </w:tblCellMar>
        </w:tblPrEx>
        <w:trPr>
          <w:tblCellSpacing w:w="5" w:type="nil"/>
        </w:trPr>
        <w:tc>
          <w:tcPr>
            <w:tcW w:w="15584" w:type="dxa"/>
            <w:gridSpan w:val="7"/>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both"/>
              <w:rPr>
                <w:rFonts w:ascii="Calibri" w:hAnsi="Calibri" w:cs="Calibri"/>
              </w:rPr>
            </w:pPr>
            <w:bookmarkStart w:id="34" w:name="Par471"/>
            <w:bookmarkEnd w:id="34"/>
            <w:r>
              <w:rPr>
                <w:rFonts w:ascii="Calibri" w:hAnsi="Calibri" w:cs="Calibri"/>
              </w:rPr>
              <w:t>--------------------------------</w:t>
            </w:r>
          </w:p>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&lt;*&gt; Независимо от концентрации вредного вещества в воздухе рабочей зоны условия труда относятся к соответствующему классу (подклассу) условий труда без проведения измерений.</w:t>
            </w:r>
          </w:p>
        </w:tc>
      </w:tr>
    </w:tbl>
    <w:p w:rsidR="00EC54B6" w:rsidRDefault="00EC54B6">
      <w:pPr>
        <w:widowControl w:val="0"/>
        <w:autoSpaceDE w:val="0"/>
        <w:autoSpaceDN w:val="0"/>
        <w:adjustRightInd w:val="0"/>
        <w:spacing w:after="0" w:line="240" w:lineRule="auto"/>
        <w:ind w:firstLine="540"/>
        <w:jc w:val="both"/>
        <w:rPr>
          <w:rFonts w:ascii="Calibri" w:hAnsi="Calibri" w:cs="Calibri"/>
        </w:rPr>
        <w:sectPr w:rsidR="00EC54B6">
          <w:pgSz w:w="16838" w:h="11905" w:orient="landscape"/>
          <w:pgMar w:top="1701" w:right="1134" w:bottom="850" w:left="1134" w:header="720" w:footer="720" w:gutter="0"/>
          <w:cols w:space="720"/>
          <w:noEndnote/>
        </w:sect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EC54B6" w:rsidRDefault="00EC54B6">
      <w:pPr>
        <w:widowControl w:val="0"/>
        <w:autoSpaceDE w:val="0"/>
        <w:autoSpaceDN w:val="0"/>
        <w:adjustRightInd w:val="0"/>
        <w:spacing w:after="0" w:line="240" w:lineRule="auto"/>
        <w:ind w:firstLine="540"/>
        <w:jc w:val="both"/>
        <w:rPr>
          <w:rFonts w:ascii="Calibri" w:hAnsi="Calibri" w:cs="Calibri"/>
        </w:rPr>
      </w:pPr>
      <w:bookmarkStart w:id="35" w:name="Par475"/>
      <w:bookmarkEnd w:id="35"/>
      <w:r>
        <w:rPr>
          <w:rFonts w:ascii="Calibri" w:hAnsi="Calibri" w:cs="Calibri"/>
        </w:rPr>
        <w:t xml:space="preserve">&lt;1&gt; Гигиенические нормативы для веществ 1 - 4 классов опасности устанавливаются в соответствии с </w:t>
      </w:r>
      <w:hyperlink r:id="rId72" w:history="1">
        <w:r>
          <w:rPr>
            <w:rFonts w:ascii="Calibri" w:hAnsi="Calibri" w:cs="Calibri"/>
            <w:color w:val="0000FF"/>
          </w:rPr>
          <w:t>ГН 2.2.5.1313-03</w:t>
        </w:r>
      </w:hyperlink>
      <w:r>
        <w:rPr>
          <w:rFonts w:ascii="Calibri" w:hAnsi="Calibri" w:cs="Calibri"/>
        </w:rPr>
        <w:t xml:space="preserve"> "Предельно допустимые концентрации (ПДК) вредных веществ в воздухе рабочей зоны", введенными в действие постановлением Главного государственного санитарного врача Российской Федерации от 30 апреля 2003 г. N 76 (зарегистрировано Минюстом России 19 мая 2003 г. N 4568), с изменениями, внесенными постановлениями Главного государственного санитарного врача Российской Федерации от 24 декабря 2003 г. </w:t>
      </w:r>
      <w:hyperlink r:id="rId73" w:history="1">
        <w:r>
          <w:rPr>
            <w:rFonts w:ascii="Calibri" w:hAnsi="Calibri" w:cs="Calibri"/>
            <w:color w:val="0000FF"/>
          </w:rPr>
          <w:t>N 160</w:t>
        </w:r>
      </w:hyperlink>
      <w:r>
        <w:rPr>
          <w:rFonts w:ascii="Calibri" w:hAnsi="Calibri" w:cs="Calibri"/>
        </w:rPr>
        <w:t xml:space="preserve"> "О введении в действие ГН 2.2.5.1827-03" (зарегистрировано Минюстом России 22 января 2004 г. N 5465), от 22 августа 2006 г. </w:t>
      </w:r>
      <w:hyperlink r:id="rId74" w:history="1">
        <w:r>
          <w:rPr>
            <w:rFonts w:ascii="Calibri" w:hAnsi="Calibri" w:cs="Calibri"/>
            <w:color w:val="0000FF"/>
          </w:rPr>
          <w:t>N 24</w:t>
        </w:r>
      </w:hyperlink>
      <w:r>
        <w:rPr>
          <w:rFonts w:ascii="Calibri" w:hAnsi="Calibri" w:cs="Calibri"/>
        </w:rPr>
        <w:t xml:space="preserve"> "Об утверждении ГН 2.2.5.2100-06" (зарегистрировано Минюстом России 14 сентября 2006 г. N 8248), от 30 июля 2007 г. </w:t>
      </w:r>
      <w:hyperlink r:id="rId75" w:history="1">
        <w:r>
          <w:rPr>
            <w:rFonts w:ascii="Calibri" w:hAnsi="Calibri" w:cs="Calibri"/>
            <w:color w:val="0000FF"/>
          </w:rPr>
          <w:t>N 56</w:t>
        </w:r>
      </w:hyperlink>
      <w:r>
        <w:rPr>
          <w:rFonts w:ascii="Calibri" w:hAnsi="Calibri" w:cs="Calibri"/>
        </w:rPr>
        <w:t xml:space="preserve"> "Об утверждении ГН 2.2.5.2241-07" (зарегистрировано Минюстом России 6 сентября 2007 г. N 10110), от 22 января 2009 г. </w:t>
      </w:r>
      <w:hyperlink r:id="rId76" w:history="1">
        <w:r>
          <w:rPr>
            <w:rFonts w:ascii="Calibri" w:hAnsi="Calibri" w:cs="Calibri"/>
            <w:color w:val="0000FF"/>
          </w:rPr>
          <w:t>N 3</w:t>
        </w:r>
      </w:hyperlink>
      <w:r>
        <w:rPr>
          <w:rFonts w:ascii="Calibri" w:hAnsi="Calibri" w:cs="Calibri"/>
        </w:rPr>
        <w:t xml:space="preserve"> "Об утверждении гигиенических нормативов ГН 2.2.5.2439-09" (зарегистрировано Минюстом России 17 февраля 2009 г. N 13378), от 3 сентября 2009 г. </w:t>
      </w:r>
      <w:hyperlink r:id="rId77" w:history="1">
        <w:r>
          <w:rPr>
            <w:rFonts w:ascii="Calibri" w:hAnsi="Calibri" w:cs="Calibri"/>
            <w:color w:val="0000FF"/>
          </w:rPr>
          <w:t>N 56</w:t>
        </w:r>
      </w:hyperlink>
      <w:r>
        <w:rPr>
          <w:rFonts w:ascii="Calibri" w:hAnsi="Calibri" w:cs="Calibri"/>
        </w:rPr>
        <w:t xml:space="preserve"> "Об утверждении гигиенических нормативов ГН 2.2.5.2536-09" (зарегистрировано Минюстом России 13 октября 2009 г. N 15014), от 25 октября 2010 г. </w:t>
      </w:r>
      <w:hyperlink r:id="rId78" w:history="1">
        <w:r>
          <w:rPr>
            <w:rFonts w:ascii="Calibri" w:hAnsi="Calibri" w:cs="Calibri"/>
            <w:color w:val="0000FF"/>
          </w:rPr>
          <w:t>N 137</w:t>
        </w:r>
      </w:hyperlink>
      <w:r>
        <w:rPr>
          <w:rFonts w:ascii="Calibri" w:hAnsi="Calibri" w:cs="Calibri"/>
        </w:rPr>
        <w:t xml:space="preserve"> "Об утверждении ГН 2.2.5.2730-10 "Дополнение N 6 к ГН 2.2.5.1313-03 "Предельно допустимые концентрации (ПДК) вредных веществ в воздухе рабочей зоны" (зарегистрировано Минюстом России 11 ноября 2010 г. N 18939), от 12 июля 2011 г. </w:t>
      </w:r>
      <w:hyperlink r:id="rId79" w:history="1">
        <w:r>
          <w:rPr>
            <w:rFonts w:ascii="Calibri" w:hAnsi="Calibri" w:cs="Calibri"/>
            <w:color w:val="0000FF"/>
          </w:rPr>
          <w:t>N 96</w:t>
        </w:r>
      </w:hyperlink>
      <w:r>
        <w:rPr>
          <w:rFonts w:ascii="Calibri" w:hAnsi="Calibri" w:cs="Calibri"/>
        </w:rPr>
        <w:t xml:space="preserve"> "Об утверждении ГН 2.2.5.2895-11 "Дополнение N 7 к ГН 2.2.5.1313-03 "Предельно допустимые концентрации (ПДК) вредных веществ в воздухе рабочей зоны" (зарегистрировано Минюстом России 28 сентября 2011 г. N 21913), от 16 сентября 2013 г. </w:t>
      </w:r>
      <w:hyperlink r:id="rId80" w:history="1">
        <w:r>
          <w:rPr>
            <w:rFonts w:ascii="Calibri" w:hAnsi="Calibri" w:cs="Calibri"/>
            <w:color w:val="0000FF"/>
          </w:rPr>
          <w:t>N 48</w:t>
        </w:r>
      </w:hyperlink>
      <w:r>
        <w:rPr>
          <w:rFonts w:ascii="Calibri" w:hAnsi="Calibri" w:cs="Calibri"/>
        </w:rPr>
        <w:t xml:space="preserve"> "О внесении изменений N 8 в ГН 2.2.5.1313-03 "Предельно допустимые концентрации (ПДК) вредных веществ в воздухе рабочей зоны" (зарегистрировано Минюстом России 15 октября 2013 г. N 30186) (далее - ГН 2.2.5.1313-03), и </w:t>
      </w:r>
      <w:hyperlink r:id="rId81" w:history="1">
        <w:r>
          <w:rPr>
            <w:rFonts w:ascii="Calibri" w:hAnsi="Calibri" w:cs="Calibri"/>
            <w:color w:val="0000FF"/>
          </w:rPr>
          <w:t>ГН 2.2.5.2308-07</w:t>
        </w:r>
      </w:hyperlink>
      <w:r>
        <w:rPr>
          <w:rFonts w:ascii="Calibri" w:hAnsi="Calibri" w:cs="Calibri"/>
        </w:rPr>
        <w:t xml:space="preserve"> "Ориентировочные безопасные уровни воздействия (ОБУВ) вредных веществ в воздухе рабочей зоны", утвержденными постановлением Главного государственного санитарного врача Российской Федерации от 19 декабря 2007 г. N 89 (зарегистрировано Минюстом России 21 января 2008 г. N 10920), с изменениями, внесенными постановлениями Главного государственного санитарного врача Российской Федерации от 22 января 2009 г. </w:t>
      </w:r>
      <w:hyperlink r:id="rId82" w:history="1">
        <w:r>
          <w:rPr>
            <w:rFonts w:ascii="Calibri" w:hAnsi="Calibri" w:cs="Calibri"/>
            <w:color w:val="0000FF"/>
          </w:rPr>
          <w:t>N 2</w:t>
        </w:r>
      </w:hyperlink>
      <w:r>
        <w:rPr>
          <w:rFonts w:ascii="Calibri" w:hAnsi="Calibri" w:cs="Calibri"/>
        </w:rPr>
        <w:t xml:space="preserve"> "Об утверждении гигиенических нормативов ГН 2.2.5.2440-09" (зарегистрировано Минюстом России 16 февраля 2009 г. N 13345), от 3 сентября 2009 г. </w:t>
      </w:r>
      <w:hyperlink r:id="rId83" w:history="1">
        <w:r>
          <w:rPr>
            <w:rFonts w:ascii="Calibri" w:hAnsi="Calibri" w:cs="Calibri"/>
            <w:color w:val="0000FF"/>
          </w:rPr>
          <w:t>N 55</w:t>
        </w:r>
      </w:hyperlink>
      <w:r>
        <w:rPr>
          <w:rFonts w:ascii="Calibri" w:hAnsi="Calibri" w:cs="Calibri"/>
        </w:rPr>
        <w:t xml:space="preserve"> "Об утверждении гигиенических нормативов ГН 2.2.5.2537-09" (зарегистрировано Минюстом России 13 октября 2009 г. N 15013), от 2 августа 2010 г. </w:t>
      </w:r>
      <w:hyperlink r:id="rId84" w:history="1">
        <w:r>
          <w:rPr>
            <w:rFonts w:ascii="Calibri" w:hAnsi="Calibri" w:cs="Calibri"/>
            <w:color w:val="0000FF"/>
          </w:rPr>
          <w:t>N 94</w:t>
        </w:r>
      </w:hyperlink>
      <w:r>
        <w:rPr>
          <w:rFonts w:ascii="Calibri" w:hAnsi="Calibri" w:cs="Calibri"/>
        </w:rPr>
        <w:t xml:space="preserve"> "Об утверждении гигиенических нормативов ГН 2.2.5.2710-10. "Дополнение N 3 к ГН 2.2.5.2308-07 "Ориентировочные безопасные уровни воздействия (ОБУВ) вредных веществ в воздухе рабочей зоны" (зарегистрировано Минюстом России 8 сентября 2010 г. N 18385), от 15 ноября 2013 г. </w:t>
      </w:r>
      <w:hyperlink r:id="rId85" w:history="1">
        <w:r>
          <w:rPr>
            <w:rFonts w:ascii="Calibri" w:hAnsi="Calibri" w:cs="Calibri"/>
            <w:color w:val="0000FF"/>
          </w:rPr>
          <w:t>N 61</w:t>
        </w:r>
      </w:hyperlink>
      <w:r>
        <w:rPr>
          <w:rFonts w:ascii="Calibri" w:hAnsi="Calibri" w:cs="Calibri"/>
        </w:rPr>
        <w:t xml:space="preserve"> "О внесении изменений N 4 в ГН 2.2.5.2308-07 "Ориентировочные безопасные уровни воздействия (ОБУВ) вредных веществ в воздухе рабочей зоны" (зарегистрировано Минюстом России 24 декабря 2013 г. N 30757) (далее - ГН 2.2.5.2308-07). Перечень веществ раздражающего действия определяется в соответствии с </w:t>
      </w:r>
      <w:hyperlink w:anchor="Par497" w:history="1">
        <w:r>
          <w:rPr>
            <w:rFonts w:ascii="Calibri" w:hAnsi="Calibri" w:cs="Calibri"/>
            <w:color w:val="0000FF"/>
          </w:rPr>
          <w:t>приложением N 2</w:t>
        </w:r>
      </w:hyperlink>
      <w:r>
        <w:rPr>
          <w:rFonts w:ascii="Calibri" w:hAnsi="Calibri" w:cs="Calibri"/>
        </w:rPr>
        <w:t xml:space="preserve"> к настоящей Методике.</w:t>
      </w:r>
    </w:p>
    <w:p w:rsidR="00EC54B6" w:rsidRDefault="00EC54B6">
      <w:pPr>
        <w:widowControl w:val="0"/>
        <w:autoSpaceDE w:val="0"/>
        <w:autoSpaceDN w:val="0"/>
        <w:adjustRightInd w:val="0"/>
        <w:spacing w:after="0" w:line="240" w:lineRule="auto"/>
        <w:ind w:firstLine="540"/>
        <w:jc w:val="both"/>
        <w:rPr>
          <w:rFonts w:ascii="Calibri" w:hAnsi="Calibri" w:cs="Calibri"/>
        </w:rPr>
      </w:pPr>
      <w:bookmarkStart w:id="36" w:name="Par476"/>
      <w:bookmarkEnd w:id="36"/>
      <w:r>
        <w:rPr>
          <w:rFonts w:ascii="Calibri" w:hAnsi="Calibri" w:cs="Calibri"/>
        </w:rPr>
        <w:t xml:space="preserve">&lt;2&gt; Перечень веществ, канцерогенных для организма человека, определяется в соответствии с </w:t>
      </w:r>
      <w:hyperlink r:id="rId86" w:history="1">
        <w:r>
          <w:rPr>
            <w:rFonts w:ascii="Calibri" w:hAnsi="Calibri" w:cs="Calibri"/>
            <w:color w:val="0000FF"/>
          </w:rPr>
          <w:t>СанПиН 1.2.2353-08</w:t>
        </w:r>
      </w:hyperlink>
      <w:r>
        <w:rPr>
          <w:rFonts w:ascii="Calibri" w:hAnsi="Calibri" w:cs="Calibri"/>
        </w:rPr>
        <w:t xml:space="preserve"> "Канцерогенные факторы и основные требования к профилактике канцерогенной опасности", утвержденными постановлением Главного государственного санитарного врача Российской Федерации от 21 апреля 2008 г. N 27 (зарегистрировано Минюстом России 19 мая 2008 г. N 11706), с изменениями, внесенными </w:t>
      </w:r>
      <w:hyperlink r:id="rId87" w:history="1">
        <w:r>
          <w:rPr>
            <w:rFonts w:ascii="Calibri" w:hAnsi="Calibri" w:cs="Calibri"/>
            <w:color w:val="0000FF"/>
          </w:rPr>
          <w:t>постановлением</w:t>
        </w:r>
      </w:hyperlink>
      <w:r>
        <w:rPr>
          <w:rFonts w:ascii="Calibri" w:hAnsi="Calibri" w:cs="Calibri"/>
        </w:rPr>
        <w:t xml:space="preserve"> Главного государственного санитарного врача Российской Федерации от 20 января 2011 г. N 9 "Об утверждении СанПиН 1.2.2834-11 "Дополнения и изменения N 1 к СанПиН 1.2.2353-08 "Канцерогенные факторы и основные требования к профилактике канцерогенной опасности" (зарегистрировано Минюстом России 10 марта 2011 г. N 20051). Гигиенические нормативы для канцерогенов устанавливаются в соответствии с </w:t>
      </w:r>
      <w:hyperlink r:id="rId88" w:history="1">
        <w:r>
          <w:rPr>
            <w:rFonts w:ascii="Calibri" w:hAnsi="Calibri" w:cs="Calibri"/>
            <w:color w:val="0000FF"/>
          </w:rPr>
          <w:t>ГН 2.2.5.1313-03</w:t>
        </w:r>
      </w:hyperlink>
      <w:r>
        <w:rPr>
          <w:rFonts w:ascii="Calibri" w:hAnsi="Calibri" w:cs="Calibri"/>
        </w:rPr>
        <w:t xml:space="preserve"> и </w:t>
      </w:r>
      <w:hyperlink r:id="rId89" w:history="1">
        <w:r>
          <w:rPr>
            <w:rFonts w:ascii="Calibri" w:hAnsi="Calibri" w:cs="Calibri"/>
            <w:color w:val="0000FF"/>
          </w:rPr>
          <w:t>ГН 2.2.5.2308-07</w:t>
        </w:r>
      </w:hyperlink>
      <w:r>
        <w:rPr>
          <w:rFonts w:ascii="Calibri" w:hAnsi="Calibri" w:cs="Calibri"/>
        </w:rPr>
        <w:t>.</w:t>
      </w:r>
    </w:p>
    <w:p w:rsidR="00EC54B6" w:rsidRDefault="00EC54B6">
      <w:pPr>
        <w:widowControl w:val="0"/>
        <w:autoSpaceDE w:val="0"/>
        <w:autoSpaceDN w:val="0"/>
        <w:adjustRightInd w:val="0"/>
        <w:spacing w:after="0" w:line="240" w:lineRule="auto"/>
        <w:ind w:firstLine="540"/>
        <w:jc w:val="both"/>
        <w:rPr>
          <w:rFonts w:ascii="Calibri" w:hAnsi="Calibri" w:cs="Calibri"/>
        </w:rPr>
      </w:pPr>
      <w:bookmarkStart w:id="37" w:name="Par477"/>
      <w:bookmarkEnd w:id="37"/>
      <w:r>
        <w:rPr>
          <w:rFonts w:ascii="Calibri" w:hAnsi="Calibri" w:cs="Calibri"/>
        </w:rPr>
        <w:t xml:space="preserve">&lt;3&gt; Гигиенические нормативы для веществ, опасных для репродуктивного здоровья человека, устанавливаются в соответствии с </w:t>
      </w:r>
      <w:hyperlink r:id="rId90" w:history="1">
        <w:r>
          <w:rPr>
            <w:rFonts w:ascii="Calibri" w:hAnsi="Calibri" w:cs="Calibri"/>
            <w:color w:val="0000FF"/>
          </w:rPr>
          <w:t>ГН 2.2.5.1313-03</w:t>
        </w:r>
      </w:hyperlink>
      <w:r>
        <w:rPr>
          <w:rFonts w:ascii="Calibri" w:hAnsi="Calibri" w:cs="Calibri"/>
        </w:rPr>
        <w:t xml:space="preserve"> и </w:t>
      </w:r>
      <w:hyperlink r:id="rId91" w:history="1">
        <w:r>
          <w:rPr>
            <w:rFonts w:ascii="Calibri" w:hAnsi="Calibri" w:cs="Calibri"/>
            <w:color w:val="0000FF"/>
          </w:rPr>
          <w:t>ГН 2.2.5.2308-07</w:t>
        </w:r>
      </w:hyperlink>
      <w:r>
        <w:rPr>
          <w:rFonts w:ascii="Calibri" w:hAnsi="Calibri" w:cs="Calibri"/>
        </w:rPr>
        <w:t>.</w:t>
      </w:r>
    </w:p>
    <w:p w:rsidR="00EC54B6" w:rsidRDefault="00EC54B6">
      <w:pPr>
        <w:widowControl w:val="0"/>
        <w:autoSpaceDE w:val="0"/>
        <w:autoSpaceDN w:val="0"/>
        <w:adjustRightInd w:val="0"/>
        <w:spacing w:after="0" w:line="240" w:lineRule="auto"/>
        <w:ind w:firstLine="540"/>
        <w:jc w:val="both"/>
        <w:rPr>
          <w:rFonts w:ascii="Calibri" w:hAnsi="Calibri" w:cs="Calibri"/>
        </w:rPr>
      </w:pPr>
      <w:bookmarkStart w:id="38" w:name="Par478"/>
      <w:bookmarkEnd w:id="38"/>
      <w:r>
        <w:rPr>
          <w:rFonts w:ascii="Calibri" w:hAnsi="Calibri" w:cs="Calibri"/>
        </w:rPr>
        <w:t xml:space="preserve">&lt;4&gt; Гигиенические нормативы для аллергенов устанавливаются в соответствии с </w:t>
      </w:r>
      <w:hyperlink r:id="rId92" w:history="1">
        <w:r>
          <w:rPr>
            <w:rFonts w:ascii="Calibri" w:hAnsi="Calibri" w:cs="Calibri"/>
            <w:color w:val="0000FF"/>
          </w:rPr>
          <w:t>ГН 2.2.5.1313-03</w:t>
        </w:r>
      </w:hyperlink>
      <w:r>
        <w:rPr>
          <w:rFonts w:ascii="Calibri" w:hAnsi="Calibri" w:cs="Calibri"/>
        </w:rPr>
        <w:t xml:space="preserve"> и ГН 2.2.5.2308.</w:t>
      </w:r>
    </w:p>
    <w:p w:rsidR="00EC54B6" w:rsidRDefault="00EC54B6">
      <w:pPr>
        <w:widowControl w:val="0"/>
        <w:autoSpaceDE w:val="0"/>
        <w:autoSpaceDN w:val="0"/>
        <w:adjustRightInd w:val="0"/>
        <w:spacing w:after="0" w:line="240" w:lineRule="auto"/>
        <w:ind w:firstLine="540"/>
        <w:jc w:val="both"/>
        <w:rPr>
          <w:rFonts w:ascii="Calibri" w:hAnsi="Calibri" w:cs="Calibri"/>
        </w:rPr>
      </w:pPr>
      <w:bookmarkStart w:id="39" w:name="Par479"/>
      <w:bookmarkEnd w:id="39"/>
      <w:r>
        <w:rPr>
          <w:rFonts w:ascii="Calibri" w:hAnsi="Calibri" w:cs="Calibri"/>
        </w:rPr>
        <w:lastRenderedPageBreak/>
        <w:t xml:space="preserve">&lt;5&gt; Перечень высокоопасных аллергенов определяется в соответствии с </w:t>
      </w:r>
      <w:hyperlink w:anchor="Par1304" w:history="1">
        <w:r>
          <w:rPr>
            <w:rFonts w:ascii="Calibri" w:hAnsi="Calibri" w:cs="Calibri"/>
            <w:color w:val="0000FF"/>
          </w:rPr>
          <w:t>приложением N 3</w:t>
        </w:r>
      </w:hyperlink>
      <w:r>
        <w:rPr>
          <w:rFonts w:ascii="Calibri" w:hAnsi="Calibri" w:cs="Calibri"/>
        </w:rPr>
        <w:t xml:space="preserve"> к настоящей Методике.</w:t>
      </w:r>
    </w:p>
    <w:p w:rsidR="00EC54B6" w:rsidRDefault="00EC54B6">
      <w:pPr>
        <w:widowControl w:val="0"/>
        <w:autoSpaceDE w:val="0"/>
        <w:autoSpaceDN w:val="0"/>
        <w:adjustRightInd w:val="0"/>
        <w:spacing w:after="0" w:line="240" w:lineRule="auto"/>
        <w:ind w:firstLine="540"/>
        <w:jc w:val="both"/>
        <w:rPr>
          <w:rFonts w:ascii="Calibri" w:hAnsi="Calibri" w:cs="Calibri"/>
        </w:rPr>
      </w:pPr>
      <w:bookmarkStart w:id="40" w:name="Par480"/>
      <w:bookmarkEnd w:id="40"/>
      <w:r>
        <w:rPr>
          <w:rFonts w:ascii="Calibri" w:hAnsi="Calibri" w:cs="Calibri"/>
        </w:rPr>
        <w:t xml:space="preserve">&lt;6&gt; Перечень умеренно опасных аллергенов определяется в соответствии с </w:t>
      </w:r>
      <w:hyperlink w:anchor="Par1603" w:history="1">
        <w:r>
          <w:rPr>
            <w:rFonts w:ascii="Calibri" w:hAnsi="Calibri" w:cs="Calibri"/>
            <w:color w:val="0000FF"/>
          </w:rPr>
          <w:t>приложением N 4</w:t>
        </w:r>
      </w:hyperlink>
      <w:r>
        <w:rPr>
          <w:rFonts w:ascii="Calibri" w:hAnsi="Calibri" w:cs="Calibri"/>
        </w:rPr>
        <w:t xml:space="preserve"> к настоящей Методике.</w:t>
      </w:r>
    </w:p>
    <w:p w:rsidR="00EC54B6" w:rsidRDefault="00EC54B6">
      <w:pPr>
        <w:widowControl w:val="0"/>
        <w:autoSpaceDE w:val="0"/>
        <w:autoSpaceDN w:val="0"/>
        <w:adjustRightInd w:val="0"/>
        <w:spacing w:after="0" w:line="240" w:lineRule="auto"/>
        <w:ind w:firstLine="540"/>
        <w:jc w:val="both"/>
        <w:rPr>
          <w:rFonts w:ascii="Calibri" w:hAnsi="Calibri" w:cs="Calibri"/>
        </w:rPr>
      </w:pPr>
      <w:bookmarkStart w:id="41" w:name="Par481"/>
      <w:bookmarkEnd w:id="41"/>
      <w:r>
        <w:rPr>
          <w:rFonts w:ascii="Calibri" w:hAnsi="Calibri" w:cs="Calibri"/>
        </w:rPr>
        <w:t xml:space="preserve">&lt;7&gt; Перечень противоопухолевых лекарственных средств, гормонов (эстрогенов) определяется в соответствии с </w:t>
      </w:r>
      <w:hyperlink w:anchor="Par2561" w:history="1">
        <w:r>
          <w:rPr>
            <w:rFonts w:ascii="Calibri" w:hAnsi="Calibri" w:cs="Calibri"/>
            <w:color w:val="0000FF"/>
          </w:rPr>
          <w:t>приложением N 5</w:t>
        </w:r>
      </w:hyperlink>
      <w:r>
        <w:rPr>
          <w:rFonts w:ascii="Calibri" w:hAnsi="Calibri" w:cs="Calibri"/>
        </w:rPr>
        <w:t xml:space="preserve"> к настоящей Методике.</w:t>
      </w:r>
    </w:p>
    <w:p w:rsidR="00EC54B6" w:rsidRDefault="00EC54B6">
      <w:pPr>
        <w:widowControl w:val="0"/>
        <w:autoSpaceDE w:val="0"/>
        <w:autoSpaceDN w:val="0"/>
        <w:adjustRightInd w:val="0"/>
        <w:spacing w:after="0" w:line="240" w:lineRule="auto"/>
        <w:ind w:firstLine="540"/>
        <w:jc w:val="both"/>
        <w:rPr>
          <w:rFonts w:ascii="Calibri" w:hAnsi="Calibri" w:cs="Calibri"/>
        </w:rPr>
      </w:pPr>
      <w:bookmarkStart w:id="42" w:name="Par482"/>
      <w:bookmarkEnd w:id="42"/>
      <w:r>
        <w:rPr>
          <w:rFonts w:ascii="Calibri" w:hAnsi="Calibri" w:cs="Calibri"/>
        </w:rPr>
        <w:t xml:space="preserve">&lt;8&gt; Перечень наркотических анальгетиков определяется в соответствии с </w:t>
      </w:r>
      <w:hyperlink w:anchor="Par2637" w:history="1">
        <w:r>
          <w:rPr>
            <w:rFonts w:ascii="Calibri" w:hAnsi="Calibri" w:cs="Calibri"/>
            <w:color w:val="0000FF"/>
          </w:rPr>
          <w:t>приложением N 6</w:t>
        </w:r>
      </w:hyperlink>
      <w:r>
        <w:rPr>
          <w:rFonts w:ascii="Calibri" w:hAnsi="Calibri" w:cs="Calibri"/>
        </w:rPr>
        <w:t xml:space="preserve"> к настоящей Методике.</w:t>
      </w:r>
    </w:p>
    <w:p w:rsidR="00EC54B6" w:rsidRDefault="00EC54B6">
      <w:pPr>
        <w:widowControl w:val="0"/>
        <w:autoSpaceDE w:val="0"/>
        <w:autoSpaceDN w:val="0"/>
        <w:adjustRightInd w:val="0"/>
        <w:spacing w:after="0" w:line="240" w:lineRule="auto"/>
        <w:ind w:firstLine="540"/>
        <w:jc w:val="both"/>
        <w:rPr>
          <w:rFonts w:ascii="Calibri" w:hAnsi="Calibri" w:cs="Calibri"/>
        </w:rPr>
      </w:pPr>
      <w:bookmarkStart w:id="43" w:name="Par483"/>
      <w:bookmarkEnd w:id="43"/>
      <w:r>
        <w:rPr>
          <w:rFonts w:ascii="Calibri" w:hAnsi="Calibri" w:cs="Calibri"/>
        </w:rPr>
        <w:t xml:space="preserve">&lt;9&gt; Гигиенические нормативы для ферментов микробного происхождения устанавливаются в соответствии с </w:t>
      </w:r>
      <w:hyperlink r:id="rId93" w:history="1">
        <w:r>
          <w:rPr>
            <w:rFonts w:ascii="Calibri" w:hAnsi="Calibri" w:cs="Calibri"/>
            <w:color w:val="0000FF"/>
          </w:rPr>
          <w:t>ГН 2.2.5.1313-03</w:t>
        </w:r>
      </w:hyperlink>
      <w:r>
        <w:rPr>
          <w:rFonts w:ascii="Calibri" w:hAnsi="Calibri" w:cs="Calibri"/>
        </w:rPr>
        <w:t xml:space="preserve"> и </w:t>
      </w:r>
      <w:hyperlink r:id="rId94" w:history="1">
        <w:r>
          <w:rPr>
            <w:rFonts w:ascii="Calibri" w:hAnsi="Calibri" w:cs="Calibri"/>
            <w:color w:val="0000FF"/>
          </w:rPr>
          <w:t>ГН 2.2.5.2308-07</w:t>
        </w:r>
      </w:hyperlink>
      <w:r>
        <w:rPr>
          <w:rFonts w:ascii="Calibri" w:hAnsi="Calibri" w:cs="Calibri"/>
        </w:rPr>
        <w:t xml:space="preserve">. Перечень ферментов микробного происхождения определяется в соответствии с </w:t>
      </w:r>
      <w:hyperlink w:anchor="Par2701" w:history="1">
        <w:r>
          <w:rPr>
            <w:rFonts w:ascii="Calibri" w:hAnsi="Calibri" w:cs="Calibri"/>
            <w:color w:val="0000FF"/>
          </w:rPr>
          <w:t>приложением N 7</w:t>
        </w:r>
      </w:hyperlink>
      <w:r>
        <w:rPr>
          <w:rFonts w:ascii="Calibri" w:hAnsi="Calibri" w:cs="Calibri"/>
        </w:rPr>
        <w:t xml:space="preserve"> к настоящей Методике.</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jc w:val="right"/>
        <w:outlineLvl w:val="1"/>
        <w:rPr>
          <w:rFonts w:ascii="Calibri" w:hAnsi="Calibri" w:cs="Calibri"/>
        </w:rPr>
      </w:pPr>
      <w:bookmarkStart w:id="44" w:name="Par489"/>
      <w:bookmarkEnd w:id="44"/>
      <w:r>
        <w:rPr>
          <w:rFonts w:ascii="Calibri" w:hAnsi="Calibri" w:cs="Calibri"/>
        </w:rPr>
        <w:t>Приложение N 2</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к Методике проведения специальной</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оценки условий труда, утвержденной</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приказом Минтруда России</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от 24 января 2014 г. N 33н</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(справочное)</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jc w:val="center"/>
        <w:rPr>
          <w:rFonts w:ascii="Calibri" w:hAnsi="Calibri" w:cs="Calibri"/>
        </w:rPr>
      </w:pPr>
      <w:bookmarkStart w:id="45" w:name="Par497"/>
      <w:bookmarkEnd w:id="45"/>
      <w:r>
        <w:rPr>
          <w:rFonts w:ascii="Calibri" w:hAnsi="Calibri" w:cs="Calibri"/>
        </w:rPr>
        <w:t>ПЕРЕЧЕНЬ ВЕЩЕСТВ РАЗДРАЖАЮЩЕГО ДЕЙСТВИЯ</w:t>
      </w:r>
    </w:p>
    <w:p w:rsidR="00EC54B6" w:rsidRDefault="00EC54B6">
      <w:pPr>
        <w:widowControl w:val="0"/>
        <w:autoSpaceDE w:val="0"/>
        <w:autoSpaceDN w:val="0"/>
        <w:adjustRightInd w:val="0"/>
        <w:spacing w:after="0" w:line="240" w:lineRule="auto"/>
        <w:jc w:val="center"/>
        <w:rPr>
          <w:rFonts w:ascii="Calibri" w:hAnsi="Calibri" w:cs="Calibri"/>
        </w:rPr>
        <w:sectPr w:rsidR="00EC54B6">
          <w:pgSz w:w="11905" w:h="16838"/>
          <w:pgMar w:top="1134" w:right="850" w:bottom="1134" w:left="1701" w:header="720" w:footer="720" w:gutter="0"/>
          <w:cols w:space="720"/>
          <w:noEndnote/>
        </w:sectPr>
      </w:pPr>
    </w:p>
    <w:p w:rsidR="00EC54B6" w:rsidRDefault="00EC54B6">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627"/>
        <w:gridCol w:w="4123"/>
        <w:gridCol w:w="1049"/>
        <w:gridCol w:w="1274"/>
        <w:gridCol w:w="1204"/>
        <w:gridCol w:w="1362"/>
      </w:tblGrid>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N п/п</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вещества</w:t>
            </w:r>
          </w:p>
        </w:tc>
        <w:tc>
          <w:tcPr>
            <w:tcW w:w="104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ПДК мг/м3</w:t>
            </w:r>
          </w:p>
        </w:tc>
        <w:tc>
          <w:tcPr>
            <w:tcW w:w="127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Агрегатное состояние </w:t>
            </w:r>
            <w:hyperlink w:anchor="Par1288" w:history="1">
              <w:r>
                <w:rPr>
                  <w:rFonts w:ascii="Calibri" w:hAnsi="Calibri" w:cs="Calibri"/>
                  <w:color w:val="0000FF"/>
                </w:rPr>
                <w:t>&lt;1&gt;</w:t>
              </w:r>
            </w:hyperlink>
          </w:p>
        </w:tc>
        <w:tc>
          <w:tcPr>
            <w:tcW w:w="120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Класс опасности </w:t>
            </w:r>
            <w:hyperlink w:anchor="Par1289" w:history="1">
              <w:r>
                <w:rPr>
                  <w:rFonts w:ascii="Calibri" w:hAnsi="Calibri" w:cs="Calibri"/>
                  <w:color w:val="0000FF"/>
                </w:rPr>
                <w:t>&lt;2&gt;</w:t>
              </w:r>
            </w:hyperlink>
          </w:p>
        </w:tc>
        <w:tc>
          <w:tcPr>
            <w:tcW w:w="1362"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Особенности действия </w:t>
            </w:r>
            <w:hyperlink w:anchor="Par1290" w:history="1">
              <w:r>
                <w:rPr>
                  <w:rFonts w:ascii="Calibri" w:hAnsi="Calibri" w:cs="Calibri"/>
                  <w:color w:val="0000FF"/>
                </w:rPr>
                <w:t>&lt;3&gt;</w:t>
              </w:r>
            </w:hyperlink>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Азота диоксид</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O</w:t>
            </w: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Азота оксиды/в пересчете на NO2/</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O</w:t>
            </w: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Азотная кислота </w:t>
            </w:r>
            <w:r>
              <w:rPr>
                <w:rFonts w:ascii="Calibri" w:hAnsi="Calibri" w:cs="Calibri"/>
                <w:position w:val="-4"/>
              </w:rPr>
              <w:pict>
                <v:shape id="_x0000_i1098" type="#_x0000_t75" style="width:8.1pt;height:15.7pt">
                  <v:imagedata r:id="rId95" o:title=""/>
                </v:shape>
              </w:pic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position w:val="-6"/>
              </w:rPr>
              <w:pict>
                <v:shape id="_x0000_i1099" type="#_x0000_t75" style="width:12.15pt;height:11.65pt">
                  <v:imagedata r:id="rId96" o:title=""/>
                </v:shape>
              </w:pict>
            </w:r>
            <w:r>
              <w:rPr>
                <w:rFonts w:ascii="Calibri" w:hAnsi="Calibri" w:cs="Calibri"/>
              </w:rPr>
              <w:t>-Аминобензацетилхлорид гидрохлорид </w:t>
            </w:r>
            <w:r>
              <w:rPr>
                <w:rFonts w:ascii="Calibri" w:hAnsi="Calibri" w:cs="Calibri"/>
                <w:position w:val="-4"/>
              </w:rPr>
              <w:pict>
                <v:shape id="_x0000_i1100" type="#_x0000_t75" style="width:8.1pt;height:15.7pt">
                  <v:imagedata r:id="rId95" o:title=""/>
                </v:shape>
              </w:pic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0,5</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 xml:space="preserve">2-Аминопропан </w:t>
            </w:r>
            <w:r>
              <w:rPr>
                <w:rFonts w:ascii="Calibri" w:hAnsi="Calibri" w:cs="Calibri"/>
                <w:position w:val="-4"/>
              </w:rPr>
              <w:pict>
                <v:shape id="_x0000_i1101" type="#_x0000_t75" style="width:8.1pt;height:15.7pt">
                  <v:imagedata r:id="rId97" o:title=""/>
                </v:shape>
              </w:pict>
            </w:r>
            <w:r>
              <w:rPr>
                <w:rFonts w:ascii="Calibri" w:hAnsi="Calibri" w:cs="Calibri"/>
              </w:rPr>
              <w:t>; (метилэтиламин)</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6</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Аммиак</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20</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7</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Ацетальдегид </w:t>
            </w:r>
            <w:r>
              <w:rPr>
                <w:rFonts w:ascii="Calibri" w:hAnsi="Calibri" w:cs="Calibri"/>
                <w:position w:val="-4"/>
              </w:rPr>
              <w:pict>
                <v:shape id="_x0000_i1102" type="#_x0000_t75" style="width:8.1pt;height:15.7pt">
                  <v:imagedata r:id="rId95" o:title=""/>
                </v:shape>
              </w:pic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8</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 xml:space="preserve">Ацетангидрид </w:t>
            </w:r>
            <w:r>
              <w:rPr>
                <w:rFonts w:ascii="Calibri" w:hAnsi="Calibri" w:cs="Calibri"/>
                <w:position w:val="-4"/>
              </w:rPr>
              <w:pict>
                <v:shape id="_x0000_i1103" type="#_x0000_t75" style="width:8.1pt;height:15.7pt">
                  <v:imagedata r:id="rId95" o:title=""/>
                </v:shape>
              </w:pict>
            </w:r>
            <w:r>
              <w:rPr>
                <w:rFonts w:ascii="Calibri" w:hAnsi="Calibri" w:cs="Calibri"/>
              </w:rPr>
              <w:t>; (ацетонгидрид)</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9</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 xml:space="preserve">Барий дигидроксид </w:t>
            </w:r>
            <w:r>
              <w:rPr>
                <w:rFonts w:ascii="Calibri" w:hAnsi="Calibri" w:cs="Calibri"/>
                <w:position w:val="-4"/>
              </w:rPr>
              <w:pict>
                <v:shape id="_x0000_i1104" type="#_x0000_t75" style="width:8.1pt;height:15.7pt">
                  <v:imagedata r:id="rId95" o:title=""/>
                </v:shape>
              </w:pict>
            </w:r>
            <w:r>
              <w:rPr>
                <w:rFonts w:ascii="Calibri" w:hAnsi="Calibri" w:cs="Calibri"/>
              </w:rPr>
              <w:t>; (гидроокись бария)</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0,3/0,1</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10</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Барий дихлорид; (бария хлорид)</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1/0,3</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11</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 xml:space="preserve">Бензилхлорформиат </w:t>
            </w:r>
            <w:r>
              <w:rPr>
                <w:rFonts w:ascii="Calibri" w:hAnsi="Calibri" w:cs="Calibri"/>
                <w:position w:val="-4"/>
              </w:rPr>
              <w:pict>
                <v:shape id="_x0000_i1105" type="#_x0000_t75" style="width:8.1pt;height:15.7pt">
                  <v:imagedata r:id="rId95" o:title=""/>
                </v:shape>
              </w:pict>
            </w:r>
            <w:r>
              <w:rPr>
                <w:rFonts w:ascii="Calibri" w:hAnsi="Calibri" w:cs="Calibri"/>
              </w:rPr>
              <w:t>; (карбобензоксихлорид)</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0,5</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п+а</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12</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Бензилцианид; (фенилацетонитрил)</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0,8</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O</w:t>
            </w: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13</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Бензохин-1,4-он; (п-бензохинон)</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0,05</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14</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Бор трифторид</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O</w:t>
            </w: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15</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Бром </w:t>
            </w:r>
            <w:r>
              <w:rPr>
                <w:rFonts w:ascii="Calibri" w:hAnsi="Calibri" w:cs="Calibri"/>
                <w:position w:val="-4"/>
              </w:rPr>
              <w:pict>
                <v:shape id="_x0000_i1106" type="#_x0000_t75" style="width:8.1pt;height:15.7pt">
                  <v:imagedata r:id="rId95" o:title=""/>
                </v:shape>
              </w:pic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0,5</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O</w:t>
            </w: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16</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Бутаналь </w:t>
            </w:r>
            <w:r>
              <w:rPr>
                <w:rFonts w:ascii="Calibri" w:hAnsi="Calibri" w:cs="Calibri"/>
                <w:position w:val="-4"/>
              </w:rPr>
              <w:pict>
                <v:shape id="_x0000_i1107" type="#_x0000_t75" style="width:8.1pt;height:15.7pt">
                  <v:imagedata r:id="rId95" o:title=""/>
                </v:shape>
              </w:pic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17</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Бутановая кислота</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10</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18</w:t>
            </w:r>
          </w:p>
        </w:tc>
        <w:tc>
          <w:tcPr>
            <w:tcW w:w="4123"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 xml:space="preserve">Бутановой кислоты ангидрид </w:t>
            </w:r>
            <w:r>
              <w:rPr>
                <w:rFonts w:ascii="Calibri" w:hAnsi="Calibri" w:cs="Calibri"/>
                <w:position w:val="-4"/>
              </w:rPr>
              <w:pict>
                <v:shape id="_x0000_i1108" type="#_x0000_t75" style="width:8.1pt;height:15.7pt">
                  <v:imagedata r:id="rId95" o:title=""/>
                </v:shape>
              </w:pict>
            </w:r>
            <w:r>
              <w:rPr>
                <w:rFonts w:ascii="Calibri" w:hAnsi="Calibri" w:cs="Calibri"/>
              </w:rPr>
              <w:t>; (бутановый ангидрид)</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19</w:t>
            </w:r>
          </w:p>
        </w:tc>
        <w:tc>
          <w:tcPr>
            <w:tcW w:w="4123"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1-Бутоксибут-1-ен-3-ин; (этенил виниловый эфир)</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0,5</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20</w:t>
            </w:r>
          </w:p>
        </w:tc>
        <w:tc>
          <w:tcPr>
            <w:tcW w:w="4123"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Гексановая кислота; (капроновая, бутилуксусная)</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21</w:t>
            </w:r>
          </w:p>
        </w:tc>
        <w:tc>
          <w:tcPr>
            <w:tcW w:w="4123"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 xml:space="preserve">Германий тетрахлорид (в пересчете на </w:t>
            </w:r>
            <w:r>
              <w:rPr>
                <w:rFonts w:ascii="Calibri" w:hAnsi="Calibri" w:cs="Calibri"/>
              </w:rPr>
              <w:lastRenderedPageBreak/>
              <w:t>германий)</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1</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22</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Гидробромид</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O</w:t>
            </w: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23</w:t>
            </w:r>
          </w:p>
        </w:tc>
        <w:tc>
          <w:tcPr>
            <w:tcW w:w="4123"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 xml:space="preserve">1-Гидрокси-2-нитро-4-хлорбензол </w:t>
            </w:r>
            <w:r>
              <w:rPr>
                <w:rFonts w:ascii="Calibri" w:hAnsi="Calibri" w:cs="Calibri"/>
                <w:position w:val="-4"/>
              </w:rPr>
              <w:pict>
                <v:shape id="_x0000_i1109" type="#_x0000_t75" style="width:8.1pt;height:15.7pt">
                  <v:imagedata r:id="rId95" o:title=""/>
                </v:shape>
              </w:pict>
            </w:r>
            <w:r>
              <w:rPr>
                <w:rFonts w:ascii="Calibri" w:hAnsi="Calibri" w:cs="Calibri"/>
              </w:rPr>
              <w:t>; (4-нитро-2-хлорфенол, нихлофен)</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3/1</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п+а</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24</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Гидрофторид (в пересчете на фтор)</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0,5/0,1</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O</w:t>
            </w: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25</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Гидрохлорид</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O</w:t>
            </w: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26</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Дигидросульфид; (гидросульфид)</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10</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O</w:t>
            </w: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27</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З-Диметиламинопропан-1-ол</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28</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 xml:space="preserve">Диметил гексан-1,6-диоат </w:t>
            </w:r>
            <w:r>
              <w:rPr>
                <w:rFonts w:ascii="Calibri" w:hAnsi="Calibri" w:cs="Calibri"/>
                <w:position w:val="-4"/>
              </w:rPr>
              <w:pict>
                <v:shape id="_x0000_i1110" type="#_x0000_t75" style="width:8.1pt;height:15.7pt">
                  <v:imagedata r:id="rId95" o:title=""/>
                </v:shape>
              </w:pict>
            </w:r>
            <w:r>
              <w:rPr>
                <w:rFonts w:ascii="Calibri" w:hAnsi="Calibri" w:cs="Calibri"/>
              </w:rPr>
              <w:t>; (диметилсебацинат, диметил-2,8-гексадиоат)</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10</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п+а</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29</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(E, 1R)-2,2-диметил-3(2-метилпроп-1-енил)-циклопропан-1-карбоновая кислота; (1,3-хризантемовая кислота)</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10</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п+а</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30</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2,2-Диметилпропилгидропероксид </w:t>
            </w:r>
            <w:r>
              <w:rPr>
                <w:rFonts w:ascii="Calibri" w:hAnsi="Calibri" w:cs="Calibri"/>
                <w:position w:val="-4"/>
              </w:rPr>
              <w:pict>
                <v:shape id="_x0000_i1111" type="#_x0000_t75" style="width:8.1pt;height:15.7pt">
                  <v:imagedata r:id="rId95" o:title=""/>
                </v:shape>
              </w:pic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31</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Диметилсульфат+; (0,0 диметилсульфат)</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0,1</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O</w:t>
            </w: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32</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Диметил (4-фторфенил)хлорсилан/по гидрохлориду/</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33</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3,3 -Диметил-1-хлор-1 (4-хлорфенокси)-бутан-2-он; (син. хлорфеноксипинако-лин)</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10</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п+а</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34</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 xml:space="preserve">1,1-Диметилэтилгидропероксид </w:t>
            </w:r>
            <w:r>
              <w:rPr>
                <w:rFonts w:ascii="Calibri" w:hAnsi="Calibri" w:cs="Calibri"/>
                <w:position w:val="-4"/>
              </w:rPr>
              <w:pict>
                <v:shape id="_x0000_i1112" type="#_x0000_t75" style="width:8.1pt;height:15.7pt">
                  <v:imagedata r:id="rId95" o:title=""/>
                </v:shape>
              </w:pict>
            </w:r>
            <w:r>
              <w:rPr>
                <w:rFonts w:ascii="Calibri" w:hAnsi="Calibri" w:cs="Calibri"/>
              </w:rPr>
              <w:t>; (трет-бутил-гидропероксид)</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35</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1,1-Диметилэтилгипохлорид</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36</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Дихлорметилбензол</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0,5</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37</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Дихлорэтановая кислота; (дихлоруксусная кислота)</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п+а</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38</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3-Диэтиламинопропил-1-амин</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п+а</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39</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 xml:space="preserve">N,N-диэтилэтанамин </w:t>
            </w:r>
            <w:r>
              <w:rPr>
                <w:rFonts w:ascii="Calibri" w:hAnsi="Calibri" w:cs="Calibri"/>
                <w:position w:val="-4"/>
              </w:rPr>
              <w:pict>
                <v:shape id="_x0000_i1113" type="#_x0000_t75" style="width:8.1pt;height:15.7pt">
                  <v:imagedata r:id="rId95" o:title=""/>
                </v:shape>
              </w:pict>
            </w:r>
            <w:r>
              <w:rPr>
                <w:rFonts w:ascii="Calibri" w:hAnsi="Calibri" w:cs="Calibri"/>
              </w:rPr>
              <w:t>; (триэтиламин)</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10</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40</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Йод </w:t>
            </w:r>
            <w:r>
              <w:rPr>
                <w:rFonts w:ascii="Calibri" w:hAnsi="Calibri" w:cs="Calibri"/>
                <w:position w:val="-4"/>
              </w:rPr>
              <w:pict>
                <v:shape id="_x0000_i1114" type="#_x0000_t75" style="width:8.1pt;height:15.7pt">
                  <v:imagedata r:id="rId95" o:title=""/>
                </v:shape>
              </w:pic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41</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Кальций сульфат дигидрат; (гипс)</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42</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Карбонилдихлорид; (фосген)</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0,5</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O</w:t>
            </w: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43</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Кремний тетрафторид (по фтору)</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0,5/0,1</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O</w:t>
            </w: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44</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Магний оксид</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45</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Метансульфонилхлорид </w:t>
            </w:r>
            <w:r>
              <w:rPr>
                <w:rFonts w:ascii="Calibri" w:hAnsi="Calibri" w:cs="Calibri"/>
                <w:position w:val="-4"/>
              </w:rPr>
              <w:pict>
                <v:shape id="_x0000_i1115" type="#_x0000_t75" style="width:8.1pt;height:15.7pt">
                  <v:imagedata r:id="rId95" o:title=""/>
                </v:shape>
              </w:pic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46</w:t>
            </w:r>
          </w:p>
        </w:tc>
        <w:tc>
          <w:tcPr>
            <w:tcW w:w="4123"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 xml:space="preserve">Метановая кислота </w:t>
            </w:r>
            <w:r>
              <w:rPr>
                <w:rFonts w:ascii="Calibri" w:hAnsi="Calibri" w:cs="Calibri"/>
                <w:position w:val="-4"/>
              </w:rPr>
              <w:pict>
                <v:shape id="_x0000_i1116" type="#_x0000_t75" style="width:8.1pt;height:15.7pt">
                  <v:imagedata r:id="rId95" o:title=""/>
                </v:shape>
              </w:pict>
            </w:r>
            <w:r>
              <w:rPr>
                <w:rFonts w:ascii="Calibri" w:hAnsi="Calibri" w:cs="Calibri"/>
              </w:rPr>
              <w:t>; (муравьиная кислота)</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47</w:t>
            </w:r>
          </w:p>
        </w:tc>
        <w:tc>
          <w:tcPr>
            <w:tcW w:w="4123"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1-Метилбутановая кислота; (изовалериановая)</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48</w:t>
            </w:r>
          </w:p>
        </w:tc>
        <w:tc>
          <w:tcPr>
            <w:tcW w:w="4123"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З-Метилбутан-1-ол; (изоамиловый спирт)</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49</w:t>
            </w:r>
          </w:p>
        </w:tc>
        <w:tc>
          <w:tcPr>
            <w:tcW w:w="4123"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2-Метилбут-3-ин-2-ол; (изовалериановый альдегид; 3-бутин-2-ол-2-метил)</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10</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50</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Метил-2-гидрокси-3-хлорпропионат</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0,5</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51</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Метилдихлорацетат</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15</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52</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Метилизоцианат </w:t>
            </w:r>
            <w:r>
              <w:rPr>
                <w:rFonts w:ascii="Calibri" w:hAnsi="Calibri" w:cs="Calibri"/>
                <w:position w:val="-4"/>
              </w:rPr>
              <w:pict>
                <v:shape id="_x0000_i1117" type="#_x0000_t75" style="width:8.1pt;height:15.7pt">
                  <v:imagedata r:id="rId95" o:title=""/>
                </v:shape>
              </w:pic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0,05</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A, O</w:t>
            </w: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53</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Метил-3-оксобутаноат; (метиловый эфир ацетоуксусной к-ты)</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54</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 xml:space="preserve">4-Метилпентановая кислота </w:t>
            </w:r>
            <w:r>
              <w:rPr>
                <w:rFonts w:ascii="Calibri" w:hAnsi="Calibri" w:cs="Calibri"/>
                <w:position w:val="-4"/>
              </w:rPr>
              <w:pict>
                <v:shape id="_x0000_i1118" type="#_x0000_t75" style="width:8.1pt;height:15.7pt">
                  <v:imagedata r:id="rId95" o:title=""/>
                </v:shape>
              </w:pict>
            </w:r>
            <w:r>
              <w:rPr>
                <w:rFonts w:ascii="Calibri" w:hAnsi="Calibri" w:cs="Calibri"/>
              </w:rPr>
              <w:t>; (2-метилпентановая кислота)</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55</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 xml:space="preserve">4-Метилпентаноилхлорид </w:t>
            </w:r>
            <w:r>
              <w:rPr>
                <w:rFonts w:ascii="Calibri" w:hAnsi="Calibri" w:cs="Calibri"/>
                <w:position w:val="-4"/>
              </w:rPr>
              <w:pict>
                <v:shape id="_x0000_i1119" type="#_x0000_t75" style="width:8.1pt;height:15.7pt">
                  <v:imagedata r:id="rId95" o:title=""/>
                </v:shape>
              </w:pict>
            </w:r>
            <w:r>
              <w:rPr>
                <w:rFonts w:ascii="Calibri" w:hAnsi="Calibri" w:cs="Calibri"/>
              </w:rPr>
              <w:t>; (2-метилпентановой кислоты хлоран-гидрид)</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56</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2-Метилпропаналь </w:t>
            </w:r>
            <w:r>
              <w:rPr>
                <w:rFonts w:ascii="Calibri" w:hAnsi="Calibri" w:cs="Calibri"/>
                <w:position w:val="-4"/>
              </w:rPr>
              <w:pict>
                <v:shape id="_x0000_i1120" type="#_x0000_t75" style="width:8.1pt;height:15.7pt">
                  <v:imagedata r:id="rId95" o:title=""/>
                </v:shape>
              </w:pic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57</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 xml:space="preserve">2-Метилпропан-1-ол </w:t>
            </w:r>
            <w:r>
              <w:rPr>
                <w:rFonts w:ascii="Calibri" w:hAnsi="Calibri" w:cs="Calibri"/>
                <w:position w:val="-4"/>
              </w:rPr>
              <w:pict>
                <v:shape id="_x0000_i1121" type="#_x0000_t75" style="width:8.1pt;height:15.7pt">
                  <v:imagedata r:id="rId95" o:title=""/>
                </v:shape>
              </w:pict>
            </w:r>
            <w:r>
              <w:rPr>
                <w:rFonts w:ascii="Calibri" w:hAnsi="Calibri" w:cs="Calibri"/>
              </w:rPr>
              <w:t>; (изобутиловый спирт)</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10</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58</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2-Метилпроп-2-еновая кислота</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10</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59</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2-Метилпроп-2-еноилхлорид </w:t>
            </w:r>
            <w:r>
              <w:rPr>
                <w:rFonts w:ascii="Calibri" w:hAnsi="Calibri" w:cs="Calibri"/>
                <w:position w:val="-4"/>
              </w:rPr>
              <w:pict>
                <v:shape id="_x0000_i1122" type="#_x0000_t75" style="width:8.1pt;height:15.7pt">
                  <v:imagedata r:id="rId95" o:title=""/>
                </v:shape>
              </w:pic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0,3</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A</w:t>
            </w: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60</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4-Метилфенилен-1,3-диизоцианат</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0,05</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A, O</w:t>
            </w: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61</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диНатрий карбонат </w:t>
            </w:r>
            <w:r>
              <w:rPr>
                <w:rFonts w:ascii="Calibri" w:hAnsi="Calibri" w:cs="Calibri"/>
                <w:position w:val="-4"/>
              </w:rPr>
              <w:pict>
                <v:shape id="_x0000_i1123" type="#_x0000_t75" style="width:8.1pt;height:15.7pt">
                  <v:imagedata r:id="rId95" o:title=""/>
                </v:shape>
              </w:pic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62</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диНатрий пероксокарбонат</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63</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Натрий хлорид</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64</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Озон</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0,1</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O</w:t>
            </w: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65</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4-Оксо-5-хлорпентилацетат </w:t>
            </w:r>
            <w:r>
              <w:rPr>
                <w:rFonts w:ascii="Calibri" w:hAnsi="Calibri" w:cs="Calibri"/>
                <w:position w:val="-4"/>
              </w:rPr>
              <w:pict>
                <v:shape id="_x0000_i1124" type="#_x0000_t75" style="width:8.1pt;height:15.7pt">
                  <v:imagedata r:id="rId95" o:title=""/>
                </v:shape>
              </w:pic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66</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Ортофосфористая кислота </w:t>
            </w:r>
            <w:r>
              <w:rPr>
                <w:rFonts w:ascii="Calibri" w:hAnsi="Calibri" w:cs="Calibri"/>
                <w:position w:val="-4"/>
              </w:rPr>
              <w:pict>
                <v:shape id="_x0000_i1125" type="#_x0000_t75" style="width:8.1pt;height:15.7pt">
                  <v:imagedata r:id="rId95" o:title=""/>
                </v:shape>
              </w:pic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0,4</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67</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Пентан-1-ол </w:t>
            </w:r>
            <w:r>
              <w:rPr>
                <w:rFonts w:ascii="Calibri" w:hAnsi="Calibri" w:cs="Calibri"/>
                <w:position w:val="-4"/>
              </w:rPr>
              <w:pict>
                <v:shape id="_x0000_i1126" type="#_x0000_t75" style="width:8.1pt;height:15.7pt">
                  <v:imagedata r:id="rId95" o:title=""/>
                </v:shape>
              </w:pic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10</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68</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Пиридин</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69</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Проп-2-ен-1-аль</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0,2</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70</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Проп-2-енамин</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0,5</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71</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 xml:space="preserve">Проп-1-енилацетат </w:t>
            </w:r>
            <w:r>
              <w:rPr>
                <w:rFonts w:ascii="Calibri" w:hAnsi="Calibri" w:cs="Calibri"/>
                <w:position w:val="-4"/>
              </w:rPr>
              <w:pict>
                <v:shape id="_x0000_i1127" type="#_x0000_t75" style="width:8.1pt;height:15.7pt">
                  <v:imagedata r:id="rId95" o:title=""/>
                </v:shape>
              </w:pict>
            </w:r>
            <w:r>
              <w:rPr>
                <w:rFonts w:ascii="Calibri" w:hAnsi="Calibri" w:cs="Calibri"/>
              </w:rPr>
              <w:t>; (2-пропенил-ацетат)</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72</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N-проп-1-енил-проп-2-ен-1-амин </w:t>
            </w:r>
            <w:r>
              <w:rPr>
                <w:rFonts w:ascii="Calibri" w:hAnsi="Calibri" w:cs="Calibri"/>
                <w:position w:val="-4"/>
              </w:rPr>
              <w:pict>
                <v:shape id="_x0000_i1128" type="#_x0000_t75" style="width:8.1pt;height:15.7pt">
                  <v:imagedata r:id="rId95" o:title=""/>
                </v:shape>
              </w:pic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73</w:t>
            </w:r>
          </w:p>
        </w:tc>
        <w:tc>
          <w:tcPr>
            <w:tcW w:w="4123"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 xml:space="preserve">Проп-2-еноилхлорид </w:t>
            </w:r>
            <w:r>
              <w:rPr>
                <w:rFonts w:ascii="Calibri" w:hAnsi="Calibri" w:cs="Calibri"/>
                <w:position w:val="-4"/>
              </w:rPr>
              <w:pict>
                <v:shape id="_x0000_i1129" type="#_x0000_t75" style="width:8.1pt;height:15.7pt">
                  <v:imagedata r:id="rId95" o:title=""/>
                </v:shape>
              </w:pict>
            </w:r>
            <w:r>
              <w:rPr>
                <w:rFonts w:ascii="Calibri" w:hAnsi="Calibri" w:cs="Calibri"/>
              </w:rPr>
              <w:t>;</w:t>
            </w:r>
          </w:p>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(акриловой кислоты хлорангидрид)</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0,3</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A</w:t>
            </w: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74</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Пропилацетат</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200</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75</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Проп-2-ин-1-ол</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76</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Пропиональдегид </w:t>
            </w:r>
            <w:r>
              <w:rPr>
                <w:rFonts w:ascii="Calibri" w:hAnsi="Calibri" w:cs="Calibri"/>
                <w:position w:val="-4"/>
              </w:rPr>
              <w:pict>
                <v:shape id="_x0000_i1130" type="#_x0000_t75" style="width:8.1pt;height:15.7pt">
                  <v:imagedata r:id="rId95" o:title=""/>
                </v:shape>
              </w:pic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77</w:t>
            </w:r>
          </w:p>
        </w:tc>
        <w:tc>
          <w:tcPr>
            <w:tcW w:w="4123"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 xml:space="preserve">Пропионилхлорид </w:t>
            </w:r>
            <w:r>
              <w:rPr>
                <w:rFonts w:ascii="Calibri" w:hAnsi="Calibri" w:cs="Calibri"/>
                <w:position w:val="-4"/>
              </w:rPr>
              <w:pict>
                <v:shape id="_x0000_i1131" type="#_x0000_t75" style="width:8.1pt;height:15.7pt">
                  <v:imagedata r:id="rId95" o:title=""/>
                </v:shape>
              </w:pict>
            </w:r>
            <w:r>
              <w:rPr>
                <w:rFonts w:ascii="Calibri" w:hAnsi="Calibri" w:cs="Calibri"/>
              </w:rPr>
              <w:t>; (хлорангидрид пропионовой к-ты)</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78</w:t>
            </w:r>
          </w:p>
        </w:tc>
        <w:tc>
          <w:tcPr>
            <w:tcW w:w="4123"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Рубидий гидроксид; (гидроокись рубидия)</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0,5</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79</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диСера декафторид </w:t>
            </w:r>
            <w:r>
              <w:rPr>
                <w:rFonts w:ascii="Calibri" w:hAnsi="Calibri" w:cs="Calibri"/>
                <w:position w:val="-4"/>
              </w:rPr>
              <w:pict>
                <v:shape id="_x0000_i1132" type="#_x0000_t75" style="width:8.1pt;height:15.7pt">
                  <v:imagedata r:id="rId95" o:title=""/>
                </v:shape>
              </w:pic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0,1</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O</w:t>
            </w: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80</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Сера диоксид</w:t>
            </w:r>
            <w:r>
              <w:rPr>
                <w:rFonts w:ascii="Calibri" w:hAnsi="Calibri" w:cs="Calibri"/>
                <w:position w:val="-4"/>
              </w:rPr>
              <w:pict>
                <v:shape id="_x0000_i1133" type="#_x0000_t75" style="width:8.1pt;height:15.7pt">
                  <v:imagedata r:id="rId95" o:title=""/>
                </v:shape>
              </w:pic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10</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81</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 xml:space="preserve">диСера дихлорид </w:t>
            </w:r>
            <w:r>
              <w:rPr>
                <w:rFonts w:ascii="Calibri" w:hAnsi="Calibri" w:cs="Calibri"/>
                <w:position w:val="-4"/>
              </w:rPr>
              <w:pict>
                <v:shape id="_x0000_i1134" type="#_x0000_t75" style="width:8.1pt;height:15.7pt">
                  <v:imagedata r:id="rId95" o:title=""/>
                </v:shape>
              </w:pict>
            </w:r>
            <w:r>
              <w:rPr>
                <w:rFonts w:ascii="Calibri" w:hAnsi="Calibri" w:cs="Calibri"/>
              </w:rPr>
              <w:t>; (серы хлорид)</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0,3</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82</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(Т-4) сера тетрафторид</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0,3</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O</w:t>
            </w: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83</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Сера триоксид </w:t>
            </w:r>
            <w:r>
              <w:rPr>
                <w:rFonts w:ascii="Calibri" w:hAnsi="Calibri" w:cs="Calibri"/>
                <w:position w:val="-4"/>
              </w:rPr>
              <w:pict>
                <v:shape id="_x0000_i1135" type="#_x0000_t75" style="width:8.1pt;height:15.7pt">
                  <v:imagedata r:id="rId95" o:title=""/>
                </v:shape>
              </w:pic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84</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Серная кислота </w:t>
            </w:r>
            <w:r>
              <w:rPr>
                <w:rFonts w:ascii="Calibri" w:hAnsi="Calibri" w:cs="Calibri"/>
                <w:position w:val="-4"/>
              </w:rPr>
              <w:pict>
                <v:shape id="_x0000_i1136" type="#_x0000_t75" style="width:8.1pt;height:15.7pt">
                  <v:imagedata r:id="rId95" o:title=""/>
                </v:shape>
              </w:pic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85</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Спирты непредельного ряда (аллиловый, кротониловый)</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86</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Тетрабромметан </w:t>
            </w:r>
            <w:r>
              <w:rPr>
                <w:rFonts w:ascii="Calibri" w:hAnsi="Calibri" w:cs="Calibri"/>
                <w:position w:val="-4"/>
              </w:rPr>
              <w:pict>
                <v:shape id="_x0000_i1137" type="#_x0000_t75" style="width:8.1pt;height:15.7pt">
                  <v:imagedata r:id="rId95" o:title=""/>
                </v:shape>
              </w:pic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0,2</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87</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 xml:space="preserve">Тетрагидро-1,4-оксазин </w:t>
            </w:r>
            <w:r>
              <w:rPr>
                <w:rFonts w:ascii="Calibri" w:hAnsi="Calibri" w:cs="Calibri"/>
                <w:position w:val="-4"/>
              </w:rPr>
              <w:pict>
                <v:shape id="_x0000_i1138" type="#_x0000_t75" style="width:8.1pt;height:15.7pt">
                  <v:imagedata r:id="rId95" o:title=""/>
                </v:shape>
              </w:pict>
            </w:r>
            <w:r>
              <w:rPr>
                <w:rFonts w:ascii="Calibri" w:hAnsi="Calibri" w:cs="Calibri"/>
              </w:rPr>
              <w:t>; (морфолин)</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1,5/0,5</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88</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3,3,3,4-Тетрахлорбицикло[2,2,1]гепт-5-ен-2-спиро-1-циклопент-3-ен-2,5-дион (ЭФ-2)</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0,2</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п+а</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89</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1,1,2,2-Тетрахлорэтан </w:t>
            </w:r>
            <w:r>
              <w:rPr>
                <w:rFonts w:ascii="Calibri" w:hAnsi="Calibri" w:cs="Calibri"/>
                <w:position w:val="-4"/>
              </w:rPr>
              <w:pict>
                <v:shape id="_x0000_i1139" type="#_x0000_t75" style="width:8.1pt;height:15.7pt">
                  <v:imagedata r:id="rId95" o:title=""/>
                </v:shape>
              </w:pic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90</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Титан тетрахлорид (по гидрохлориду)</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91</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2,4,6, -Триметил-1,3,5-триоксан</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92</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3,5,5-Триметилциклогексанон</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93</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3,5,5-Триметил-циклогекс-2-ен-1-он</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94</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 xml:space="preserve">Трихлорацетилхлорид </w:t>
            </w:r>
            <w:r>
              <w:rPr>
                <w:rFonts w:ascii="Calibri" w:hAnsi="Calibri" w:cs="Calibri"/>
                <w:position w:val="-4"/>
              </w:rPr>
              <w:pict>
                <v:shape id="_x0000_i1140" type="#_x0000_t75" style="width:8.1pt;height:15.7pt">
                  <v:imagedata r:id="rId95" o:title=""/>
                </v:shape>
              </w:pict>
            </w:r>
            <w:r>
              <w:rPr>
                <w:rFonts w:ascii="Calibri" w:hAnsi="Calibri" w:cs="Calibri"/>
              </w:rPr>
              <w:t>; (трихлоруксусной кислоты хлорангидрид)</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0,1</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95</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 xml:space="preserve">Трихлорнитрометан </w:t>
            </w:r>
            <w:r>
              <w:rPr>
                <w:rFonts w:ascii="Calibri" w:hAnsi="Calibri" w:cs="Calibri"/>
                <w:position w:val="-4"/>
              </w:rPr>
              <w:pict>
                <v:shape id="_x0000_i1141" type="#_x0000_t75" style="width:8.1pt;height:15.7pt">
                  <v:imagedata r:id="rId95" o:title=""/>
                </v:shape>
              </w:pict>
            </w:r>
            <w:r>
              <w:rPr>
                <w:rFonts w:ascii="Calibri" w:hAnsi="Calibri" w:cs="Calibri"/>
              </w:rPr>
              <w:t>; (хлорпикрин)</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0,5</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O</w:t>
            </w: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96</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 xml:space="preserve">Трихлорэтановая кислота </w:t>
            </w:r>
            <w:r>
              <w:rPr>
                <w:rFonts w:ascii="Calibri" w:hAnsi="Calibri" w:cs="Calibri"/>
                <w:position w:val="-4"/>
              </w:rPr>
              <w:pict>
                <v:shape id="_x0000_i1142" type="#_x0000_t75" style="width:8.1pt;height:15.7pt">
                  <v:imagedata r:id="rId95" o:title=""/>
                </v:shape>
              </w:pict>
            </w:r>
            <w:r>
              <w:rPr>
                <w:rFonts w:ascii="Calibri" w:hAnsi="Calibri" w:cs="Calibri"/>
              </w:rPr>
              <w:t>; (трихлоруксусная кислота)</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п+а</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97</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Фенилизоцианат</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0,5</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O</w:t>
            </w: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98</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 xml:space="preserve">Фенилтиол </w:t>
            </w:r>
            <w:r>
              <w:rPr>
                <w:rFonts w:ascii="Calibri" w:hAnsi="Calibri" w:cs="Calibri"/>
                <w:position w:val="-4"/>
              </w:rPr>
              <w:pict>
                <v:shape id="_x0000_i1143" type="#_x0000_t75" style="width:8.1pt;height:15.7pt">
                  <v:imagedata r:id="rId95" o:title=""/>
                </v:shape>
              </w:pict>
            </w:r>
            <w:r>
              <w:rPr>
                <w:rFonts w:ascii="Calibri" w:hAnsi="Calibri" w:cs="Calibri"/>
              </w:rPr>
              <w:t>; (тиофенол, меркаптобензол)</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0,2</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99</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 xml:space="preserve">Феноксиэтановая кислота </w:t>
            </w:r>
            <w:r>
              <w:rPr>
                <w:rFonts w:ascii="Calibri" w:hAnsi="Calibri" w:cs="Calibri"/>
                <w:position w:val="-4"/>
              </w:rPr>
              <w:pict>
                <v:shape id="_x0000_i1144" type="#_x0000_t75" style="width:8.1pt;height:15.7pt">
                  <v:imagedata r:id="rId95" o:title=""/>
                </v:shape>
              </w:pict>
            </w:r>
            <w:r>
              <w:rPr>
                <w:rFonts w:ascii="Calibri" w:hAnsi="Calibri" w:cs="Calibri"/>
              </w:rPr>
              <w:t>; (феноксиуксусная кислота)</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100</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Формальдегид </w:t>
            </w:r>
            <w:r>
              <w:rPr>
                <w:rFonts w:ascii="Calibri" w:hAnsi="Calibri" w:cs="Calibri"/>
                <w:position w:val="-4"/>
              </w:rPr>
              <w:pict>
                <v:shape id="_x0000_i1145" type="#_x0000_t75" style="width:8.1pt;height:15.7pt">
                  <v:imagedata r:id="rId95" o:title=""/>
                </v:shape>
              </w:pic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0,5</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O, A</w:t>
            </w: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101</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Фосфин</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0,1</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O</w:t>
            </w: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102</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диФосфор пентаоксид </w:t>
            </w:r>
            <w:r>
              <w:rPr>
                <w:rFonts w:ascii="Calibri" w:hAnsi="Calibri" w:cs="Calibri"/>
                <w:position w:val="-4"/>
              </w:rPr>
              <w:pict>
                <v:shape id="_x0000_i1146" type="#_x0000_t75" style="width:8.1pt;height:15.7pt">
                  <v:imagedata r:id="rId95" o:title=""/>
                </v:shape>
              </w:pic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103</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Фосфор пентахлорид </w:t>
            </w:r>
            <w:r>
              <w:rPr>
                <w:rFonts w:ascii="Calibri" w:hAnsi="Calibri" w:cs="Calibri"/>
                <w:position w:val="-4"/>
              </w:rPr>
              <w:pict>
                <v:shape id="_x0000_i1147" type="#_x0000_t75" style="width:8.1pt;height:15.7pt">
                  <v:imagedata r:id="rId95" o:title=""/>
                </v:shape>
              </w:pic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0,2</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104</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Фосфор трихлорид </w:t>
            </w:r>
            <w:r>
              <w:rPr>
                <w:rFonts w:ascii="Calibri" w:hAnsi="Calibri" w:cs="Calibri"/>
                <w:position w:val="-4"/>
              </w:rPr>
              <w:pict>
                <v:shape id="_x0000_i1148" type="#_x0000_t75" style="width:8.1pt;height:15.7pt">
                  <v:imagedata r:id="rId95" o:title=""/>
                </v:shape>
              </w:pic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0,2</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105</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Фосфорилхлорид </w:t>
            </w:r>
            <w:r>
              <w:rPr>
                <w:rFonts w:ascii="Calibri" w:hAnsi="Calibri" w:cs="Calibri"/>
                <w:position w:val="-4"/>
              </w:rPr>
              <w:pict>
                <v:shape id="_x0000_i1149" type="#_x0000_t75" style="width:8.1pt;height:15.7pt">
                  <v:imagedata r:id="rId95" o:title=""/>
                </v:shape>
              </w:pic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0,05</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O</w:t>
            </w: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106</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Фтор</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0,03</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O</w:t>
            </w: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107</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2,5-Фурандион </w:t>
            </w:r>
            <w:r>
              <w:rPr>
                <w:rFonts w:ascii="Calibri" w:hAnsi="Calibri" w:cs="Calibri"/>
                <w:position w:val="-4"/>
              </w:rPr>
              <w:pict>
                <v:shape id="_x0000_i1150" type="#_x0000_t75" style="width:8.1pt;height:15.7pt">
                  <v:imagedata r:id="rId95" o:title=""/>
                </v:shape>
              </w:pic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п+а</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A</w:t>
            </w: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108</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2-Фуроилхлорид </w:t>
            </w:r>
            <w:r>
              <w:rPr>
                <w:rFonts w:ascii="Calibri" w:hAnsi="Calibri" w:cs="Calibri"/>
                <w:position w:val="-4"/>
              </w:rPr>
              <w:pict>
                <v:shape id="_x0000_i1151" type="#_x0000_t75" style="width:8.1pt;height:15.7pt">
                  <v:imagedata r:id="rId95" o:title=""/>
                </v:shape>
              </w:pic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0,3</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109</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Хлор </w:t>
            </w:r>
            <w:r>
              <w:rPr>
                <w:rFonts w:ascii="Calibri" w:hAnsi="Calibri" w:cs="Calibri"/>
                <w:position w:val="-4"/>
              </w:rPr>
              <w:pict>
                <v:shape id="_x0000_i1152" type="#_x0000_t75" style="width:8.1pt;height:15.7pt">
                  <v:imagedata r:id="rId95" o:title=""/>
                </v:shape>
              </w:pic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O</w:t>
            </w: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110</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Хлорангидрид хризантемовой кислоты</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111</w:t>
            </w:r>
          </w:p>
        </w:tc>
        <w:tc>
          <w:tcPr>
            <w:tcW w:w="4123"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 xml:space="preserve">Хлорацетилхлорид </w:t>
            </w:r>
            <w:r>
              <w:rPr>
                <w:rFonts w:ascii="Calibri" w:hAnsi="Calibri" w:cs="Calibri"/>
                <w:position w:val="-4"/>
              </w:rPr>
              <w:pict>
                <v:shape id="_x0000_i1153" type="#_x0000_t75" style="width:8.1pt;height:15.7pt">
                  <v:imagedata r:id="rId95" o:title=""/>
                </v:shape>
              </w:pict>
            </w:r>
            <w:r>
              <w:rPr>
                <w:rFonts w:ascii="Calibri" w:hAnsi="Calibri" w:cs="Calibri"/>
              </w:rPr>
              <w:t>; (хлорангидрид монохлоруксусной кислоты)</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0,3</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112</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3-Хлорбутан-2-он; (1-хлорэтилметилкетон)</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10</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113</w:t>
            </w:r>
          </w:p>
        </w:tc>
        <w:tc>
          <w:tcPr>
            <w:tcW w:w="4123"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2-Хлор-2-гидроксипропионовая кислота </w:t>
            </w:r>
            <w:r>
              <w:rPr>
                <w:rFonts w:ascii="Calibri" w:hAnsi="Calibri" w:cs="Calibri"/>
                <w:position w:val="-4"/>
              </w:rPr>
              <w:pict>
                <v:shape id="_x0000_i1154" type="#_x0000_t75" style="width:8.1pt;height:15.7pt">
                  <v:imagedata r:id="rId95" o:title=""/>
                </v:shape>
              </w:pic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0,5</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114</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Хлор диоксид </w:t>
            </w:r>
            <w:r>
              <w:rPr>
                <w:rFonts w:ascii="Calibri" w:hAnsi="Calibri" w:cs="Calibri"/>
                <w:position w:val="-4"/>
              </w:rPr>
              <w:pict>
                <v:shape id="_x0000_i1155" type="#_x0000_t75" style="width:8.1pt;height:15.7pt">
                  <v:imagedata r:id="rId95" o:title=""/>
                </v:shape>
              </w:pic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0,1</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O</w:t>
            </w: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115</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(Хлорметил)бензол</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0,5</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116</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 xml:space="preserve">Хлорметоксиметан </w:t>
            </w:r>
            <w:r>
              <w:rPr>
                <w:rFonts w:ascii="Calibri" w:hAnsi="Calibri" w:cs="Calibri"/>
                <w:position w:val="-4"/>
              </w:rPr>
              <w:pict>
                <v:shape id="_x0000_i1156" type="#_x0000_t75" style="width:8.1pt;height:15.7pt">
                  <v:imagedata r:id="rId95" o:title=""/>
                </v:shape>
              </w:pict>
            </w:r>
            <w:r>
              <w:rPr>
                <w:rFonts w:ascii="Calibri" w:hAnsi="Calibri" w:cs="Calibri"/>
              </w:rPr>
              <w:t xml:space="preserve"> (по хлору)</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0,5</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117</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3-Хлорпроп-1-ен </w:t>
            </w:r>
            <w:r>
              <w:rPr>
                <w:rFonts w:ascii="Calibri" w:hAnsi="Calibri" w:cs="Calibri"/>
                <w:position w:val="-4"/>
              </w:rPr>
              <w:pict>
                <v:shape id="_x0000_i1157" type="#_x0000_t75" style="width:8.1pt;height:15.7pt">
                  <v:imagedata r:id="rId95" o:title=""/>
                </v:shape>
              </w:pic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0,3</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118</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Хлорфенилизоцианат (3 и 4-изомеры)</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0,5</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O, A</w:t>
            </w: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119</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Хлорциан</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0,2</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O</w:t>
            </w: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120</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2-Хлорэтанол </w:t>
            </w:r>
            <w:r>
              <w:rPr>
                <w:rFonts w:ascii="Calibri" w:hAnsi="Calibri" w:cs="Calibri"/>
                <w:position w:val="-4"/>
              </w:rPr>
              <w:pict>
                <v:shape id="_x0000_i1158" type="#_x0000_t75" style="width:8.1pt;height:15.7pt">
                  <v:imagedata r:id="rId95" o:title=""/>
                </v:shape>
              </w:pic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0,5</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O</w:t>
            </w: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121</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2-Хлорэтансульфоновой кислоты гидрохлорид</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0,3</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122</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 xml:space="preserve">Хлорэтановая кислота </w:t>
            </w:r>
            <w:r>
              <w:rPr>
                <w:rFonts w:ascii="Calibri" w:hAnsi="Calibri" w:cs="Calibri"/>
                <w:position w:val="-4"/>
              </w:rPr>
              <w:pict>
                <v:shape id="_x0000_i1159" type="#_x0000_t75" style="width:8.1pt;height:15.7pt">
                  <v:imagedata r:id="rId95" o:title=""/>
                </v:shape>
              </w:pict>
            </w:r>
            <w:r>
              <w:rPr>
                <w:rFonts w:ascii="Calibri" w:hAnsi="Calibri" w:cs="Calibri"/>
              </w:rPr>
              <w:t>; (хлоруксусная кислота)</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п+а</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123</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1-Циклопропилэтанон; (циклопентадиен)</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124</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 xml:space="preserve">Этандионовая кислота дигидрат </w:t>
            </w:r>
            <w:r>
              <w:rPr>
                <w:rFonts w:ascii="Calibri" w:hAnsi="Calibri" w:cs="Calibri"/>
                <w:position w:val="-4"/>
              </w:rPr>
              <w:pict>
                <v:shape id="_x0000_i1160" type="#_x0000_t75" style="width:8.1pt;height:15.7pt">
                  <v:imagedata r:id="rId95" o:title=""/>
                </v:shape>
              </w:pict>
            </w:r>
            <w:r>
              <w:rPr>
                <w:rFonts w:ascii="Calibri" w:hAnsi="Calibri" w:cs="Calibri"/>
              </w:rPr>
              <w:t>; (щавелевая кислота)</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125</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 xml:space="preserve">Этановая кислота </w:t>
            </w:r>
            <w:r>
              <w:rPr>
                <w:rFonts w:ascii="Calibri" w:hAnsi="Calibri" w:cs="Calibri"/>
                <w:position w:val="-4"/>
              </w:rPr>
              <w:pict>
                <v:shape id="_x0000_i1161" type="#_x0000_t75" style="width:8.1pt;height:15.7pt">
                  <v:imagedata r:id="rId95" o:title=""/>
                </v:shape>
              </w:pict>
            </w:r>
            <w:r>
              <w:rPr>
                <w:rFonts w:ascii="Calibri" w:hAnsi="Calibri" w:cs="Calibri"/>
              </w:rPr>
              <w:t>; (уксусная кислота)</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126</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Этиленимин; (азиридин)</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0,02</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A, O</w:t>
            </w: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127</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 xml:space="preserve">Этил-3-(метиламино)бутан-2-оат </w:t>
            </w:r>
            <w:r>
              <w:rPr>
                <w:rFonts w:ascii="Calibri" w:hAnsi="Calibri" w:cs="Calibri"/>
                <w:position w:val="-4"/>
              </w:rPr>
              <w:pict>
                <v:shape id="_x0000_i1162" type="#_x0000_t75" style="width:8.1pt;height:15.7pt">
                  <v:imagedata r:id="rId95" o:title=""/>
                </v:shape>
              </w:pict>
            </w:r>
            <w:r>
              <w:rPr>
                <w:rFonts w:ascii="Calibri" w:hAnsi="Calibri" w:cs="Calibri"/>
              </w:rPr>
              <w:t>; (этил-3-метилбут-2-еноат, н-метил-аминокротоновый эфир)</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128</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Этил-6-оксо-6-хлоргексаноат; (этиладипината хлорангидрид)</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п+а</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129</w:t>
            </w:r>
          </w:p>
        </w:tc>
        <w:tc>
          <w:tcPr>
            <w:tcW w:w="412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Этил-6-оксо-8-хлороктаноат</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п+а</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130</w:t>
            </w:r>
          </w:p>
        </w:tc>
        <w:tc>
          <w:tcPr>
            <w:tcW w:w="4123"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Этилпроп-2-еноат; (N-винилпирролид-2-он)</w:t>
            </w:r>
          </w:p>
        </w:tc>
        <w:tc>
          <w:tcPr>
            <w:tcW w:w="10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15/5</w:t>
            </w:r>
          </w:p>
        </w:tc>
        <w:tc>
          <w:tcPr>
            <w:tcW w:w="127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6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bl>
    <w:p w:rsidR="00EC54B6" w:rsidRDefault="00EC54B6">
      <w:pPr>
        <w:widowControl w:val="0"/>
        <w:autoSpaceDE w:val="0"/>
        <w:autoSpaceDN w:val="0"/>
        <w:adjustRightInd w:val="0"/>
        <w:spacing w:after="0" w:line="240" w:lineRule="auto"/>
        <w:ind w:firstLine="540"/>
        <w:jc w:val="both"/>
        <w:rPr>
          <w:rFonts w:ascii="Calibri" w:hAnsi="Calibri" w:cs="Calibri"/>
        </w:rPr>
        <w:sectPr w:rsidR="00EC54B6">
          <w:pgSz w:w="16838" w:h="11905" w:orient="landscape"/>
          <w:pgMar w:top="1701" w:right="1134" w:bottom="850" w:left="1134" w:header="720" w:footer="720" w:gutter="0"/>
          <w:cols w:space="720"/>
          <w:noEndnote/>
        </w:sect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EC54B6" w:rsidRDefault="00EC54B6">
      <w:pPr>
        <w:widowControl w:val="0"/>
        <w:autoSpaceDE w:val="0"/>
        <w:autoSpaceDN w:val="0"/>
        <w:adjustRightInd w:val="0"/>
        <w:spacing w:after="0" w:line="240" w:lineRule="auto"/>
        <w:ind w:firstLine="540"/>
        <w:jc w:val="both"/>
        <w:rPr>
          <w:rFonts w:ascii="Calibri" w:hAnsi="Calibri" w:cs="Calibri"/>
        </w:rPr>
      </w:pPr>
      <w:bookmarkStart w:id="46" w:name="Par1288"/>
      <w:bookmarkEnd w:id="46"/>
      <w:r>
        <w:rPr>
          <w:rFonts w:ascii="Calibri" w:hAnsi="Calibri" w:cs="Calibri"/>
        </w:rPr>
        <w:t xml:space="preserve">&lt;1&gt; Агрегатные состояния устанавливаются в соответствии с </w:t>
      </w:r>
      <w:hyperlink r:id="rId98" w:history="1">
        <w:r>
          <w:rPr>
            <w:rFonts w:ascii="Calibri" w:hAnsi="Calibri" w:cs="Calibri"/>
            <w:color w:val="0000FF"/>
          </w:rPr>
          <w:t>ГН 2.2.5.1313-03</w:t>
        </w:r>
      </w:hyperlink>
      <w:r>
        <w:rPr>
          <w:rFonts w:ascii="Calibri" w:hAnsi="Calibri" w:cs="Calibri"/>
        </w:rPr>
        <w:t xml:space="preserve"> "Предельно допустимые концентрации (ПДК) вредных веществ в воздухе рабочей зоны", введенными в действие постановлением Главного государственного санитарного врача Российской Федерации от 30 апреля 2003 г. N 76 (зарегистрировано Минюстом России 19 мая 2003 г. N 4568), с изменениями, внесенными постановлениями Главного государственного санитарного врача Российской Федерации от 24 декабря 2003 г. </w:t>
      </w:r>
      <w:hyperlink r:id="rId99" w:history="1">
        <w:r>
          <w:rPr>
            <w:rFonts w:ascii="Calibri" w:hAnsi="Calibri" w:cs="Calibri"/>
            <w:color w:val="0000FF"/>
          </w:rPr>
          <w:t>N 160</w:t>
        </w:r>
      </w:hyperlink>
      <w:r>
        <w:rPr>
          <w:rFonts w:ascii="Calibri" w:hAnsi="Calibri" w:cs="Calibri"/>
        </w:rPr>
        <w:t xml:space="preserve"> "О введении в действие ГН 2.2.5.1827-03" (зарегистрировано Минюстом России 22 января 2004 г. N 5465), от 22 августа 2006 г. </w:t>
      </w:r>
      <w:hyperlink r:id="rId100" w:history="1">
        <w:r>
          <w:rPr>
            <w:rFonts w:ascii="Calibri" w:hAnsi="Calibri" w:cs="Calibri"/>
            <w:color w:val="0000FF"/>
          </w:rPr>
          <w:t>N 24</w:t>
        </w:r>
      </w:hyperlink>
      <w:r>
        <w:rPr>
          <w:rFonts w:ascii="Calibri" w:hAnsi="Calibri" w:cs="Calibri"/>
        </w:rPr>
        <w:t xml:space="preserve"> "Об утверждении ГН 2.2.5.2100-06" (зарегистрировано Минюстом России 14 сентября 2006 г. N 8248), от 30 июля 2007 г. </w:t>
      </w:r>
      <w:hyperlink r:id="rId101" w:history="1">
        <w:r>
          <w:rPr>
            <w:rFonts w:ascii="Calibri" w:hAnsi="Calibri" w:cs="Calibri"/>
            <w:color w:val="0000FF"/>
          </w:rPr>
          <w:t>N 56</w:t>
        </w:r>
      </w:hyperlink>
      <w:r>
        <w:rPr>
          <w:rFonts w:ascii="Calibri" w:hAnsi="Calibri" w:cs="Calibri"/>
        </w:rPr>
        <w:t xml:space="preserve"> "Об утверждении ГН 2.2.5.2241-07" (зарегистрировано Минюстом России 6 сентября 2007 г. N 10110), от 22 января 2009 г. </w:t>
      </w:r>
      <w:hyperlink r:id="rId102" w:history="1">
        <w:r>
          <w:rPr>
            <w:rFonts w:ascii="Calibri" w:hAnsi="Calibri" w:cs="Calibri"/>
            <w:color w:val="0000FF"/>
          </w:rPr>
          <w:t>N 3</w:t>
        </w:r>
      </w:hyperlink>
      <w:r>
        <w:rPr>
          <w:rFonts w:ascii="Calibri" w:hAnsi="Calibri" w:cs="Calibri"/>
        </w:rPr>
        <w:t xml:space="preserve"> "Об утверждении гигиенических нормативов ГН 2.2.5.2439-09" (зарегистрировано Минюстом России 17 февраля 2009 г. N 13378), от 3 сентября 2009 г. </w:t>
      </w:r>
      <w:hyperlink r:id="rId103" w:history="1">
        <w:r>
          <w:rPr>
            <w:rFonts w:ascii="Calibri" w:hAnsi="Calibri" w:cs="Calibri"/>
            <w:color w:val="0000FF"/>
          </w:rPr>
          <w:t>N 56</w:t>
        </w:r>
      </w:hyperlink>
      <w:r>
        <w:rPr>
          <w:rFonts w:ascii="Calibri" w:hAnsi="Calibri" w:cs="Calibri"/>
        </w:rPr>
        <w:t xml:space="preserve"> "Об утверждении гигиенических нормативов ГН 2.2.5.2536-09" (зарегистрировано Минюстом России 13 октября 2009 г. N 15014), от 25 октября 2010 г. </w:t>
      </w:r>
      <w:hyperlink r:id="rId104" w:history="1">
        <w:r>
          <w:rPr>
            <w:rFonts w:ascii="Calibri" w:hAnsi="Calibri" w:cs="Calibri"/>
            <w:color w:val="0000FF"/>
          </w:rPr>
          <w:t>N 137</w:t>
        </w:r>
      </w:hyperlink>
      <w:r>
        <w:rPr>
          <w:rFonts w:ascii="Calibri" w:hAnsi="Calibri" w:cs="Calibri"/>
        </w:rPr>
        <w:t xml:space="preserve"> "Об утверждении ГН 2.2.5.2730-10 "Дополнение N 6 к ГН 2.2.5.1313-03 "Предельно допустимые концентрации (ПДК) вредных веществ в воздухе рабочей зоны" (зарегистрировано Минюстом России 11 ноября 2010 г. N 18939), от 12 июля 2011 г. </w:t>
      </w:r>
      <w:hyperlink r:id="rId105" w:history="1">
        <w:r>
          <w:rPr>
            <w:rFonts w:ascii="Calibri" w:hAnsi="Calibri" w:cs="Calibri"/>
            <w:color w:val="0000FF"/>
          </w:rPr>
          <w:t>N 96</w:t>
        </w:r>
      </w:hyperlink>
      <w:r>
        <w:rPr>
          <w:rFonts w:ascii="Calibri" w:hAnsi="Calibri" w:cs="Calibri"/>
        </w:rPr>
        <w:t xml:space="preserve"> "Об утверждении ГН 2.2.5.2895-11 "Дополнение N 7 к ГН 2.2.5.1313-03 "Предельно допустимые концентрации (ПДК) вредных веществ в воздухе рабочей зоны" (зарегистрировано Минюстом России 28 сентября 2011 г. N 21913), от 16 сентября 2013 г. </w:t>
      </w:r>
      <w:hyperlink r:id="rId106" w:history="1">
        <w:r>
          <w:rPr>
            <w:rFonts w:ascii="Calibri" w:hAnsi="Calibri" w:cs="Calibri"/>
            <w:color w:val="0000FF"/>
          </w:rPr>
          <w:t>N 48</w:t>
        </w:r>
      </w:hyperlink>
      <w:r>
        <w:rPr>
          <w:rFonts w:ascii="Calibri" w:hAnsi="Calibri" w:cs="Calibri"/>
        </w:rPr>
        <w:t xml:space="preserve"> "О внесении изменений N 8 в ГН 2.2.5.1313-03 "Предельно допустимые концентрации (ПДК) вредных веществ в воздухе рабочей зоны" (зарегистрировано Минюстом России 15 октября 2013 г. N 30186) (далее - ГН 2.2.5.1313-03): а - аэрозоль; п - пары и (или) газы; п + а - смесь паров и аэрозолей.</w:t>
      </w:r>
    </w:p>
    <w:p w:rsidR="00EC54B6" w:rsidRDefault="00EC54B6">
      <w:pPr>
        <w:widowControl w:val="0"/>
        <w:autoSpaceDE w:val="0"/>
        <w:autoSpaceDN w:val="0"/>
        <w:adjustRightInd w:val="0"/>
        <w:spacing w:after="0" w:line="240" w:lineRule="auto"/>
        <w:ind w:firstLine="540"/>
        <w:jc w:val="both"/>
        <w:rPr>
          <w:rFonts w:ascii="Calibri" w:hAnsi="Calibri" w:cs="Calibri"/>
        </w:rPr>
      </w:pPr>
      <w:bookmarkStart w:id="47" w:name="Par1289"/>
      <w:bookmarkEnd w:id="47"/>
      <w:r>
        <w:rPr>
          <w:rFonts w:ascii="Calibri" w:hAnsi="Calibri" w:cs="Calibri"/>
        </w:rPr>
        <w:t xml:space="preserve">&lt;2&gt; Класс опасности устанавливается в соответствии с </w:t>
      </w:r>
      <w:hyperlink r:id="rId107" w:history="1">
        <w:r>
          <w:rPr>
            <w:rFonts w:ascii="Calibri" w:hAnsi="Calibri" w:cs="Calibri"/>
            <w:color w:val="0000FF"/>
          </w:rPr>
          <w:t>ГН 2.2.5.1313-03</w:t>
        </w:r>
      </w:hyperlink>
      <w:r>
        <w:rPr>
          <w:rFonts w:ascii="Calibri" w:hAnsi="Calibri" w:cs="Calibri"/>
        </w:rPr>
        <w:t>: 1 класс - чрезвычайно опасные; 2 класс - высоко опасные; 3 класс - опасные; 4 класс - умеренно опасные.</w:t>
      </w:r>
    </w:p>
    <w:p w:rsidR="00EC54B6" w:rsidRDefault="00EC54B6">
      <w:pPr>
        <w:widowControl w:val="0"/>
        <w:autoSpaceDE w:val="0"/>
        <w:autoSpaceDN w:val="0"/>
        <w:adjustRightInd w:val="0"/>
        <w:spacing w:after="0" w:line="240" w:lineRule="auto"/>
        <w:ind w:firstLine="540"/>
        <w:jc w:val="both"/>
        <w:rPr>
          <w:rFonts w:ascii="Calibri" w:hAnsi="Calibri" w:cs="Calibri"/>
        </w:rPr>
      </w:pPr>
      <w:bookmarkStart w:id="48" w:name="Par1290"/>
      <w:bookmarkEnd w:id="48"/>
      <w:r>
        <w:rPr>
          <w:rFonts w:ascii="Calibri" w:hAnsi="Calibri" w:cs="Calibri"/>
        </w:rPr>
        <w:t xml:space="preserve">&lt;3&gt; Особенности действия на организм человека устанавливается в соответствии с </w:t>
      </w:r>
      <w:hyperlink r:id="rId108" w:history="1">
        <w:r>
          <w:rPr>
            <w:rFonts w:ascii="Calibri" w:hAnsi="Calibri" w:cs="Calibri"/>
            <w:color w:val="0000FF"/>
          </w:rPr>
          <w:t>ГН 2.2.5.1313-03</w:t>
        </w:r>
      </w:hyperlink>
      <w:r>
        <w:rPr>
          <w:rFonts w:ascii="Calibri" w:hAnsi="Calibri" w:cs="Calibri"/>
        </w:rPr>
        <w:t>: К - канцерогены; О - вещества с остронаправленным механизмом действия, требующие автоматического контроля за их содержанием в воздухе; А - вещества, способные вызывать аллергические заболевания в производственных условиях; Ф - аэрозоль преимущественно фиброгенного действия.</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jc w:val="right"/>
        <w:outlineLvl w:val="1"/>
        <w:rPr>
          <w:rFonts w:ascii="Calibri" w:hAnsi="Calibri" w:cs="Calibri"/>
        </w:rPr>
      </w:pPr>
      <w:bookmarkStart w:id="49" w:name="Par1296"/>
      <w:bookmarkEnd w:id="49"/>
      <w:r>
        <w:rPr>
          <w:rFonts w:ascii="Calibri" w:hAnsi="Calibri" w:cs="Calibri"/>
        </w:rPr>
        <w:t>Приложение N 3</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к Методике проведения специальной</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оценки условий труда, утвержденной</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приказом Минтруда России</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от 24 января 2014 г. N 33н</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(справочное)</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jc w:val="center"/>
        <w:rPr>
          <w:rFonts w:ascii="Calibri" w:hAnsi="Calibri" w:cs="Calibri"/>
        </w:rPr>
      </w:pPr>
      <w:bookmarkStart w:id="50" w:name="Par1304"/>
      <w:bookmarkEnd w:id="50"/>
      <w:r>
        <w:rPr>
          <w:rFonts w:ascii="Calibri" w:hAnsi="Calibri" w:cs="Calibri"/>
        </w:rPr>
        <w:t>ПЕРЕЧЕНЬ ВЫСОКООПАСНЫХ АЛЛЕРГЕНОВ</w:t>
      </w:r>
    </w:p>
    <w:p w:rsidR="00EC54B6" w:rsidRDefault="00EC54B6">
      <w:pPr>
        <w:widowControl w:val="0"/>
        <w:autoSpaceDE w:val="0"/>
        <w:autoSpaceDN w:val="0"/>
        <w:adjustRightInd w:val="0"/>
        <w:spacing w:after="0" w:line="240" w:lineRule="auto"/>
        <w:jc w:val="center"/>
        <w:rPr>
          <w:rFonts w:ascii="Calibri" w:hAnsi="Calibri" w:cs="Calibri"/>
        </w:rPr>
        <w:sectPr w:rsidR="00EC54B6">
          <w:pgSz w:w="11905" w:h="16838"/>
          <w:pgMar w:top="1134" w:right="850" w:bottom="1134" w:left="1701" w:header="720" w:footer="720" w:gutter="0"/>
          <w:cols w:space="720"/>
          <w:noEndnote/>
        </w:sectPr>
      </w:pPr>
    </w:p>
    <w:p w:rsidR="00EC54B6" w:rsidRDefault="00EC54B6">
      <w:pPr>
        <w:widowControl w:val="0"/>
        <w:autoSpaceDE w:val="0"/>
        <w:autoSpaceDN w:val="0"/>
        <w:adjustRightInd w:val="0"/>
        <w:spacing w:after="0" w:line="240" w:lineRule="auto"/>
        <w:jc w:val="center"/>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525"/>
        <w:gridCol w:w="4211"/>
        <w:gridCol w:w="1077"/>
        <w:gridCol w:w="1246"/>
        <w:gridCol w:w="1204"/>
        <w:gridCol w:w="1358"/>
      </w:tblGrid>
      <w:tr w:rsidR="00EC54B6">
        <w:tblPrEx>
          <w:tblCellMar>
            <w:top w:w="0" w:type="dxa"/>
            <w:bottom w:w="0" w:type="dxa"/>
          </w:tblCellMar>
        </w:tblPrEx>
        <w:trPr>
          <w:tblCellSpacing w:w="5" w:type="nil"/>
        </w:trPr>
        <w:tc>
          <w:tcPr>
            <w:tcW w:w="52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N п/п</w:t>
            </w:r>
          </w:p>
        </w:tc>
        <w:tc>
          <w:tcPr>
            <w:tcW w:w="421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вещества</w:t>
            </w:r>
          </w:p>
        </w:tc>
        <w:tc>
          <w:tcPr>
            <w:tcW w:w="1077"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ПДК мг/м3</w:t>
            </w:r>
          </w:p>
        </w:tc>
        <w:tc>
          <w:tcPr>
            <w:tcW w:w="124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Агрегатное состояние </w:t>
            </w:r>
            <w:hyperlink w:anchor="Par1587" w:history="1">
              <w:r>
                <w:rPr>
                  <w:rFonts w:ascii="Calibri" w:hAnsi="Calibri" w:cs="Calibri"/>
                  <w:color w:val="0000FF"/>
                </w:rPr>
                <w:t>&lt;1&gt;</w:t>
              </w:r>
            </w:hyperlink>
          </w:p>
        </w:tc>
        <w:tc>
          <w:tcPr>
            <w:tcW w:w="120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Класс опасности </w:t>
            </w:r>
            <w:hyperlink w:anchor="Par1588" w:history="1">
              <w:r>
                <w:rPr>
                  <w:rFonts w:ascii="Calibri" w:hAnsi="Calibri" w:cs="Calibri"/>
                  <w:color w:val="0000FF"/>
                </w:rPr>
                <w:t>&lt;2&gt;</w:t>
              </w:r>
            </w:hyperlink>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Особенности действия </w:t>
            </w:r>
            <w:hyperlink w:anchor="Par1589" w:history="1">
              <w:r>
                <w:rPr>
                  <w:rFonts w:ascii="Calibri" w:hAnsi="Calibri" w:cs="Calibri"/>
                  <w:color w:val="0000FF"/>
                </w:rPr>
                <w:t>&lt;3&gt;</w:t>
              </w:r>
            </w:hyperlink>
          </w:p>
        </w:tc>
      </w:tr>
      <w:tr w:rsidR="00EC54B6">
        <w:tblPrEx>
          <w:tblCellMar>
            <w:top w:w="0" w:type="dxa"/>
            <w:bottom w:w="0" w:type="dxa"/>
          </w:tblCellMar>
        </w:tblPrEx>
        <w:trPr>
          <w:tblCellSpacing w:w="5" w:type="nil"/>
        </w:trPr>
        <w:tc>
          <w:tcPr>
            <w:tcW w:w="525"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421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2-Амино-2-дезокси-D-глюкозы гидрохлорид; Хитозамин; Глюкозамин гидрохлорид</w:t>
            </w:r>
          </w:p>
        </w:tc>
        <w:tc>
          <w:tcPr>
            <w:tcW w:w="107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0,005</w:t>
            </w:r>
          </w:p>
        </w:tc>
        <w:tc>
          <w:tcPr>
            <w:tcW w:w="124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35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525"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421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Бациллихилин (по бацитрацину)</w:t>
            </w:r>
          </w:p>
        </w:tc>
        <w:tc>
          <w:tcPr>
            <w:tcW w:w="107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0,01</w:t>
            </w:r>
          </w:p>
        </w:tc>
        <w:tc>
          <w:tcPr>
            <w:tcW w:w="124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35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525"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421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Бензол-1,4-дикарбоновая кислота; Терефталевая кислота</w:t>
            </w:r>
          </w:p>
        </w:tc>
        <w:tc>
          <w:tcPr>
            <w:tcW w:w="107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0,1</w:t>
            </w:r>
          </w:p>
        </w:tc>
        <w:tc>
          <w:tcPr>
            <w:tcW w:w="124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п+а</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35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525"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421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Бериллий и его соединения (в пересчете на бериллий)</w:t>
            </w:r>
          </w:p>
        </w:tc>
        <w:tc>
          <w:tcPr>
            <w:tcW w:w="107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0,003/</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0,001</w:t>
            </w:r>
          </w:p>
        </w:tc>
        <w:tc>
          <w:tcPr>
            <w:tcW w:w="124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35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К</w:t>
            </w:r>
          </w:p>
        </w:tc>
      </w:tr>
      <w:tr w:rsidR="00EC54B6">
        <w:tblPrEx>
          <w:tblCellMar>
            <w:top w:w="0" w:type="dxa"/>
            <w:bottom w:w="0" w:type="dxa"/>
          </w:tblCellMar>
        </w:tblPrEx>
        <w:trPr>
          <w:tblCellSpacing w:w="5" w:type="nil"/>
        </w:trPr>
        <w:tc>
          <w:tcPr>
            <w:tcW w:w="525"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421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Гексаметилендиизоцианат</w:t>
            </w:r>
          </w:p>
        </w:tc>
        <w:tc>
          <w:tcPr>
            <w:tcW w:w="107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0,05</w:t>
            </w:r>
          </w:p>
        </w:tc>
        <w:tc>
          <w:tcPr>
            <w:tcW w:w="124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35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525"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6</w:t>
            </w:r>
          </w:p>
        </w:tc>
        <w:tc>
          <w:tcPr>
            <w:tcW w:w="421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(1</w:t>
            </w:r>
            <w:r>
              <w:rPr>
                <w:rFonts w:ascii="Calibri" w:hAnsi="Calibri" w:cs="Calibri"/>
                <w:position w:val="-6"/>
              </w:rPr>
              <w:pict>
                <v:shape id="_x0000_i1163" type="#_x0000_t75" style="width:9.15pt;height:11.65pt">
                  <v:imagedata r:id="rId109" o:title=""/>
                </v:shape>
              </w:pict>
            </w:r>
            <w:r>
              <w:rPr>
                <w:rFonts w:ascii="Calibri" w:hAnsi="Calibri" w:cs="Calibri"/>
              </w:rPr>
              <w:t>,2</w:t>
            </w:r>
            <w:r>
              <w:rPr>
                <w:rFonts w:ascii="Calibri" w:hAnsi="Calibri" w:cs="Calibri"/>
                <w:position w:val="-6"/>
              </w:rPr>
              <w:pict>
                <v:shape id="_x0000_i1164" type="#_x0000_t75" style="width:9.15pt;height:11.65pt">
                  <v:imagedata r:id="rId110" o:title=""/>
                </v:shape>
              </w:pict>
            </w:r>
            <w:r>
              <w:rPr>
                <w:rFonts w:ascii="Calibri" w:hAnsi="Calibri" w:cs="Calibri"/>
              </w:rPr>
              <w:t>,3</w:t>
            </w:r>
            <w:r>
              <w:rPr>
                <w:rFonts w:ascii="Calibri" w:hAnsi="Calibri" w:cs="Calibri"/>
                <w:position w:val="-6"/>
              </w:rPr>
              <w:pict>
                <v:shape id="_x0000_i1165" type="#_x0000_t75" style="width:9.15pt;height:11.65pt">
                  <v:imagedata r:id="rId111" o:title=""/>
                </v:shape>
              </w:pict>
            </w:r>
            <w:r>
              <w:rPr>
                <w:rFonts w:ascii="Calibri" w:hAnsi="Calibri" w:cs="Calibri"/>
              </w:rPr>
              <w:t>,4</w:t>
            </w:r>
            <w:r>
              <w:rPr>
                <w:rFonts w:ascii="Calibri" w:hAnsi="Calibri" w:cs="Calibri"/>
                <w:position w:val="-10"/>
              </w:rPr>
              <w:pict>
                <v:shape id="_x0000_i1166" type="#_x0000_t75" style="width:8.6pt;height:15.7pt">
                  <v:imagedata r:id="rId112" o:title=""/>
                </v:shape>
              </w:pict>
            </w:r>
            <w:r>
              <w:rPr>
                <w:rFonts w:ascii="Calibri" w:hAnsi="Calibri" w:cs="Calibri"/>
              </w:rPr>
              <w:t>,5</w:t>
            </w:r>
            <w:r>
              <w:rPr>
                <w:rFonts w:ascii="Calibri" w:hAnsi="Calibri" w:cs="Calibri"/>
                <w:position w:val="-10"/>
              </w:rPr>
              <w:pict>
                <v:shape id="_x0000_i1167" type="#_x0000_t75" style="width:8.6pt;height:15.7pt">
                  <v:imagedata r:id="rId112" o:title=""/>
                </v:shape>
              </w:pict>
            </w:r>
            <w:r>
              <w:rPr>
                <w:rFonts w:ascii="Calibri" w:hAnsi="Calibri" w:cs="Calibri"/>
              </w:rPr>
              <w:t>,6</w:t>
            </w:r>
            <w:r>
              <w:rPr>
                <w:rFonts w:ascii="Calibri" w:hAnsi="Calibri" w:cs="Calibri"/>
                <w:position w:val="-10"/>
              </w:rPr>
              <w:pict>
                <v:shape id="_x0000_i1168" type="#_x0000_t75" style="width:8.6pt;height:15.7pt">
                  <v:imagedata r:id="rId112" o:title=""/>
                </v:shape>
              </w:pict>
            </w:r>
            <w:r>
              <w:rPr>
                <w:rFonts w:ascii="Calibri" w:hAnsi="Calibri" w:cs="Calibri"/>
              </w:rPr>
              <w:t>)-Гекса(1,2,3,4,5,6) хлорциклогексан</w:t>
            </w:r>
            <w:r>
              <w:rPr>
                <w:rFonts w:ascii="Calibri" w:hAnsi="Calibri" w:cs="Calibri"/>
              </w:rPr>
              <w:pict>
                <v:shape id="_x0000_i1169" type="#_x0000_t75" style="width:8.1pt;height:15.7pt">
                  <v:imagedata r:id="rId95" o:title=""/>
                </v:shape>
              </w:pict>
            </w:r>
            <w:r>
              <w:rPr>
                <w:rFonts w:ascii="Calibri" w:hAnsi="Calibri" w:cs="Calibri"/>
              </w:rPr>
              <w:t>;</w:t>
            </w:r>
          </w:p>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position w:val="-10"/>
              </w:rPr>
              <w:pict>
                <v:shape id="_x0000_i1170" type="#_x0000_t75" style="width:9.15pt;height:12.7pt">
                  <v:imagedata r:id="rId113" o:title=""/>
                </v:shape>
              </w:pict>
            </w:r>
            <w:r>
              <w:rPr>
                <w:rFonts w:ascii="Calibri" w:hAnsi="Calibri" w:cs="Calibri"/>
              </w:rPr>
              <w:t>-Гексахлоран</w:t>
            </w:r>
          </w:p>
        </w:tc>
        <w:tc>
          <w:tcPr>
            <w:tcW w:w="107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0,05</w:t>
            </w:r>
          </w:p>
        </w:tc>
        <w:tc>
          <w:tcPr>
            <w:tcW w:w="124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п+а</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35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525"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7</w:t>
            </w:r>
          </w:p>
        </w:tc>
        <w:tc>
          <w:tcPr>
            <w:tcW w:w="421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Гентамицин</w:t>
            </w:r>
            <w:r>
              <w:rPr>
                <w:rFonts w:ascii="Calibri" w:hAnsi="Calibri" w:cs="Calibri"/>
              </w:rPr>
              <w:pict>
                <v:shape id="_x0000_i1171" type="#_x0000_t75" style="width:8.1pt;height:15.7pt">
                  <v:imagedata r:id="rId95" o:title=""/>
                </v:shape>
              </w:pict>
            </w:r>
            <w:r>
              <w:rPr>
                <w:rFonts w:ascii="Calibri" w:hAnsi="Calibri" w:cs="Calibri"/>
              </w:rPr>
              <w:t xml:space="preserve"> (смесь гентамицинсульфатов 1:2,5) - </w:t>
            </w:r>
            <w:r>
              <w:rPr>
                <w:rFonts w:ascii="Calibri" w:hAnsi="Calibri" w:cs="Calibri"/>
                <w:position w:val="-12"/>
              </w:rPr>
              <w:pict>
                <v:shape id="_x0000_i1172" type="#_x0000_t75" style="width:14.2pt;height:17.75pt">
                  <v:imagedata r:id="rId114" o:title=""/>
                </v:shape>
              </w:pict>
            </w:r>
            <w:r>
              <w:rPr>
                <w:rFonts w:ascii="Calibri" w:hAnsi="Calibri" w:cs="Calibri"/>
              </w:rPr>
              <w:t xml:space="preserve">(40%), </w:t>
            </w:r>
            <w:r>
              <w:rPr>
                <w:rFonts w:ascii="Calibri" w:hAnsi="Calibri" w:cs="Calibri"/>
                <w:position w:val="-12"/>
              </w:rPr>
              <w:pict>
                <v:shape id="_x0000_i1173" type="#_x0000_t75" style="width:15.7pt;height:17.75pt">
                  <v:imagedata r:id="rId115" o:title=""/>
                </v:shape>
              </w:pict>
            </w:r>
            <w:r>
              <w:rPr>
                <w:rFonts w:ascii="Calibri" w:hAnsi="Calibri" w:cs="Calibri"/>
              </w:rPr>
              <w:t xml:space="preserve">(20%), </w:t>
            </w:r>
            <w:r>
              <w:rPr>
                <w:rFonts w:ascii="Calibri" w:hAnsi="Calibri" w:cs="Calibri"/>
                <w:position w:val="-12"/>
              </w:rPr>
              <w:pict>
                <v:shape id="_x0000_i1174" type="#_x0000_t75" style="width:17.75pt;height:17.75pt">
                  <v:imagedata r:id="rId116" o:title=""/>
                </v:shape>
              </w:pict>
            </w:r>
            <w:r>
              <w:rPr>
                <w:rFonts w:ascii="Calibri" w:hAnsi="Calibri" w:cs="Calibri"/>
              </w:rPr>
              <w:t>(40%)</w:t>
            </w:r>
          </w:p>
        </w:tc>
        <w:tc>
          <w:tcPr>
            <w:tcW w:w="107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0,05</w:t>
            </w:r>
          </w:p>
        </w:tc>
        <w:tc>
          <w:tcPr>
            <w:tcW w:w="124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35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525"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8</w:t>
            </w:r>
          </w:p>
        </w:tc>
        <w:tc>
          <w:tcPr>
            <w:tcW w:w="421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Гептаникель гексасульфид</w:t>
            </w:r>
          </w:p>
        </w:tc>
        <w:tc>
          <w:tcPr>
            <w:tcW w:w="107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0,15/</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0,05</w:t>
            </w:r>
          </w:p>
        </w:tc>
        <w:tc>
          <w:tcPr>
            <w:tcW w:w="124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35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К</w:t>
            </w:r>
          </w:p>
        </w:tc>
      </w:tr>
      <w:tr w:rsidR="00EC54B6">
        <w:tblPrEx>
          <w:tblCellMar>
            <w:top w:w="0" w:type="dxa"/>
            <w:bottom w:w="0" w:type="dxa"/>
          </w:tblCellMar>
        </w:tblPrEx>
        <w:trPr>
          <w:tblCellSpacing w:w="5" w:type="nil"/>
        </w:trPr>
        <w:tc>
          <w:tcPr>
            <w:tcW w:w="525"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9</w:t>
            </w:r>
          </w:p>
        </w:tc>
        <w:tc>
          <w:tcPr>
            <w:tcW w:w="421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Гигромицин Б</w:t>
            </w:r>
            <w:r>
              <w:rPr>
                <w:rFonts w:ascii="Calibri" w:hAnsi="Calibri" w:cs="Calibri"/>
              </w:rPr>
              <w:pict>
                <v:shape id="_x0000_i1175" type="#_x0000_t75" style="width:8.1pt;height:15.7pt">
                  <v:imagedata r:id="rId95" o:title=""/>
                </v:shape>
              </w:pict>
            </w:r>
          </w:p>
        </w:tc>
        <w:tc>
          <w:tcPr>
            <w:tcW w:w="107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0,001</w:t>
            </w:r>
          </w:p>
        </w:tc>
        <w:tc>
          <w:tcPr>
            <w:tcW w:w="124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35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525"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10</w:t>
            </w:r>
          </w:p>
        </w:tc>
        <w:tc>
          <w:tcPr>
            <w:tcW w:w="421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Гризин</w:t>
            </w:r>
          </w:p>
        </w:tc>
        <w:tc>
          <w:tcPr>
            <w:tcW w:w="107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0,002</w:t>
            </w:r>
          </w:p>
        </w:tc>
        <w:tc>
          <w:tcPr>
            <w:tcW w:w="124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35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525"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11</w:t>
            </w:r>
          </w:p>
        </w:tc>
        <w:tc>
          <w:tcPr>
            <w:tcW w:w="421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0-2-Дезокси-2(N-метиламино)-</w:t>
            </w:r>
            <w:r>
              <w:rPr>
                <w:rFonts w:ascii="Calibri" w:hAnsi="Calibri" w:cs="Calibri"/>
                <w:position w:val="-6"/>
              </w:rPr>
              <w:pict>
                <v:shape id="_x0000_i1176" type="#_x0000_t75" style="width:9.15pt;height:11.65pt">
                  <v:imagedata r:id="rId117" o:title=""/>
                </v:shape>
              </w:pict>
            </w:r>
            <w:r>
              <w:rPr>
                <w:rFonts w:ascii="Calibri" w:hAnsi="Calibri" w:cs="Calibri"/>
              </w:rPr>
              <w:t>-L-глюко-пиранозил-(1</w:t>
            </w:r>
            <w:r>
              <w:rPr>
                <w:rFonts w:ascii="Calibri" w:hAnsi="Calibri" w:cs="Calibri"/>
                <w:position w:val="-6"/>
              </w:rPr>
              <w:pict>
                <v:shape id="_x0000_i1177" type="#_x0000_t75" style="width:15.2pt;height:12.15pt">
                  <v:imagedata r:id="rId118" o:title=""/>
                </v:shape>
              </w:pict>
            </w:r>
            <w:r>
              <w:rPr>
                <w:rFonts w:ascii="Calibri" w:hAnsi="Calibri" w:cs="Calibri"/>
              </w:rPr>
              <w:t>2)-O-5-дезокси-3-C-формил-</w:t>
            </w:r>
            <w:r>
              <w:rPr>
                <w:rFonts w:ascii="Calibri" w:hAnsi="Calibri" w:cs="Calibri"/>
                <w:position w:val="-6"/>
              </w:rPr>
              <w:pict>
                <v:shape id="_x0000_i1178" type="#_x0000_t75" style="width:9.15pt;height:11.65pt">
                  <v:imagedata r:id="rId119" o:title=""/>
                </v:shape>
              </w:pict>
            </w:r>
            <w:r>
              <w:rPr>
                <w:rFonts w:ascii="Calibri" w:hAnsi="Calibri" w:cs="Calibri"/>
              </w:rPr>
              <w:t>-L-глюксофуранозил-(1</w:t>
            </w:r>
            <w:r>
              <w:rPr>
                <w:rFonts w:ascii="Calibri" w:hAnsi="Calibri" w:cs="Calibri"/>
                <w:position w:val="-6"/>
              </w:rPr>
              <w:pict>
                <v:shape id="_x0000_i1179" type="#_x0000_t75" style="width:15.2pt;height:12.15pt">
                  <v:imagedata r:id="rId118" o:title=""/>
                </v:shape>
              </w:pict>
            </w:r>
            <w:r>
              <w:rPr>
                <w:rFonts w:ascii="Calibri" w:hAnsi="Calibri" w:cs="Calibri"/>
              </w:rPr>
              <w:t>4)-N,</w:t>
            </w:r>
            <w:r>
              <w:rPr>
                <w:rFonts w:ascii="Calibri" w:hAnsi="Calibri" w:cs="Calibri"/>
                <w:position w:val="-6"/>
              </w:rPr>
              <w:pict>
                <v:shape id="_x0000_i1180" type="#_x0000_t75" style="width:15.7pt;height:15.7pt">
                  <v:imagedata r:id="rId120" o:title=""/>
                </v:shape>
              </w:pict>
            </w:r>
            <w:r>
              <w:rPr>
                <w:rFonts w:ascii="Calibri" w:hAnsi="Calibri" w:cs="Calibri"/>
              </w:rPr>
              <w:t>-бис (аминоиминометил)-D-стрептамин</w:t>
            </w:r>
            <w:r>
              <w:rPr>
                <w:rFonts w:ascii="Calibri" w:hAnsi="Calibri" w:cs="Calibri"/>
              </w:rPr>
              <w:pict>
                <v:shape id="_x0000_i1181" type="#_x0000_t75" style="width:8.1pt;height:15.7pt">
                  <v:imagedata r:id="rId95" o:title=""/>
                </v:shape>
              </w:pict>
            </w:r>
            <w:r>
              <w:rPr>
                <w:rFonts w:ascii="Calibri" w:hAnsi="Calibri" w:cs="Calibri"/>
              </w:rPr>
              <w:t>; Стрептомицин</w:t>
            </w:r>
          </w:p>
        </w:tc>
        <w:tc>
          <w:tcPr>
            <w:tcW w:w="107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0,1</w:t>
            </w:r>
          </w:p>
        </w:tc>
        <w:tc>
          <w:tcPr>
            <w:tcW w:w="124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35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525"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12</w:t>
            </w:r>
          </w:p>
        </w:tc>
        <w:tc>
          <w:tcPr>
            <w:tcW w:w="421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0-3-Дезокси-4-C-метил-3-(метиламино)-</w:t>
            </w:r>
            <w:r>
              <w:rPr>
                <w:rFonts w:ascii="Calibri" w:hAnsi="Calibri" w:cs="Calibri"/>
                <w:position w:val="-10"/>
              </w:rPr>
              <w:pict>
                <v:shape id="_x0000_i1182" type="#_x0000_t75" style="width:8.6pt;height:15.7pt">
                  <v:imagedata r:id="rId112" o:title=""/>
                </v:shape>
              </w:pict>
            </w:r>
            <w:r>
              <w:rPr>
                <w:rFonts w:ascii="Calibri" w:hAnsi="Calibri" w:cs="Calibri"/>
              </w:rPr>
              <w:t>-L-арабинопиранозил-(1</w:t>
            </w:r>
            <w:r>
              <w:rPr>
                <w:rFonts w:ascii="Calibri" w:hAnsi="Calibri" w:cs="Calibri"/>
                <w:position w:val="-6"/>
              </w:rPr>
              <w:pict>
                <v:shape id="_x0000_i1183" type="#_x0000_t75" style="width:15.2pt;height:12.15pt">
                  <v:imagedata r:id="rId121" o:title=""/>
                </v:shape>
              </w:pict>
            </w:r>
            <w:r>
              <w:rPr>
                <w:rFonts w:ascii="Calibri" w:hAnsi="Calibri" w:cs="Calibri"/>
              </w:rPr>
              <w:t>6)-0-[2,6-диамино-2,3,4,6-тетрадезокси-</w:t>
            </w:r>
            <w:r>
              <w:rPr>
                <w:rFonts w:ascii="Calibri" w:hAnsi="Calibri" w:cs="Calibri"/>
                <w:position w:val="-6"/>
              </w:rPr>
              <w:pict>
                <v:shape id="_x0000_i1184" type="#_x0000_t75" style="width:9.15pt;height:11.65pt">
                  <v:imagedata r:id="rId117" o:title=""/>
                </v:shape>
              </w:pict>
            </w:r>
            <w:r>
              <w:rPr>
                <w:rFonts w:ascii="Calibri" w:hAnsi="Calibri" w:cs="Calibri"/>
              </w:rPr>
              <w:t>-D-</w:t>
            </w:r>
            <w:r>
              <w:rPr>
                <w:rFonts w:ascii="Calibri" w:hAnsi="Calibri" w:cs="Calibri"/>
              </w:rPr>
              <w:lastRenderedPageBreak/>
              <w:t>глицерогекс-4-енопиранозил-(1</w:t>
            </w:r>
            <w:r>
              <w:rPr>
                <w:rFonts w:ascii="Calibri" w:hAnsi="Calibri" w:cs="Calibri"/>
                <w:position w:val="-6"/>
              </w:rPr>
              <w:pict>
                <v:shape id="_x0000_i1185" type="#_x0000_t75" style="width:15.2pt;height:12.15pt">
                  <v:imagedata r:id="rId122" o:title=""/>
                </v:shape>
              </w:pict>
            </w:r>
            <w:r>
              <w:rPr>
                <w:rFonts w:ascii="Calibri" w:hAnsi="Calibri" w:cs="Calibri"/>
              </w:rPr>
              <w:t>4)]-2-дезокси-D-стрептамин; Синтомицин</w:t>
            </w:r>
          </w:p>
        </w:tc>
        <w:tc>
          <w:tcPr>
            <w:tcW w:w="107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0,05</w:t>
            </w:r>
          </w:p>
        </w:tc>
        <w:tc>
          <w:tcPr>
            <w:tcW w:w="124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35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525"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13</w:t>
            </w:r>
          </w:p>
        </w:tc>
        <w:tc>
          <w:tcPr>
            <w:tcW w:w="421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1,4-Диаминобензол; п-Фенилендиамин</w:t>
            </w:r>
          </w:p>
        </w:tc>
        <w:tc>
          <w:tcPr>
            <w:tcW w:w="107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0,05</w:t>
            </w:r>
          </w:p>
        </w:tc>
        <w:tc>
          <w:tcPr>
            <w:tcW w:w="124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п+а</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35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525"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14</w:t>
            </w:r>
          </w:p>
        </w:tc>
        <w:tc>
          <w:tcPr>
            <w:tcW w:w="421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1,4-Диаминобензол дигидрохлорид 1,4-Фенилендиамин дигидрохлорид</w:t>
            </w:r>
          </w:p>
        </w:tc>
        <w:tc>
          <w:tcPr>
            <w:tcW w:w="107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0,05</w:t>
            </w:r>
          </w:p>
        </w:tc>
        <w:tc>
          <w:tcPr>
            <w:tcW w:w="124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п+а</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35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525"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15</w:t>
            </w:r>
          </w:p>
        </w:tc>
        <w:tc>
          <w:tcPr>
            <w:tcW w:w="421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1,6-Диаминогексан; Гексаметилендиамин</w:t>
            </w:r>
          </w:p>
        </w:tc>
        <w:tc>
          <w:tcPr>
            <w:tcW w:w="107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0,1</w:t>
            </w:r>
          </w:p>
        </w:tc>
        <w:tc>
          <w:tcPr>
            <w:tcW w:w="124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35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525"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16</w:t>
            </w:r>
          </w:p>
        </w:tc>
        <w:tc>
          <w:tcPr>
            <w:tcW w:w="421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Диаммоний гексахлорплатинат</w:t>
            </w:r>
          </w:p>
        </w:tc>
        <w:tc>
          <w:tcPr>
            <w:tcW w:w="107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0,005</w:t>
            </w:r>
          </w:p>
        </w:tc>
        <w:tc>
          <w:tcPr>
            <w:tcW w:w="124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35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525"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17</w:t>
            </w:r>
          </w:p>
        </w:tc>
        <w:tc>
          <w:tcPr>
            <w:tcW w:w="421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Диаминодихлорпалладий</w:t>
            </w:r>
          </w:p>
        </w:tc>
        <w:tc>
          <w:tcPr>
            <w:tcW w:w="107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0,005</w:t>
            </w:r>
          </w:p>
        </w:tc>
        <w:tc>
          <w:tcPr>
            <w:tcW w:w="124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35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525"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18</w:t>
            </w:r>
          </w:p>
        </w:tc>
        <w:tc>
          <w:tcPr>
            <w:tcW w:w="421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Диаммоний хром тетрасульфат-2,4-гидрат [по хрому (Cr</w:t>
            </w:r>
            <w:r>
              <w:rPr>
                <w:rFonts w:ascii="Calibri" w:hAnsi="Calibri" w:cs="Calibri"/>
                <w:position w:val="-4"/>
              </w:rPr>
              <w:pict>
                <v:shape id="_x0000_i1186" type="#_x0000_t75" style="width:11.65pt;height:15.2pt">
                  <v:imagedata r:id="rId123" o:title=""/>
                </v:shape>
              </w:pict>
            </w:r>
            <w:r>
              <w:rPr>
                <w:rFonts w:ascii="Calibri" w:hAnsi="Calibri" w:cs="Calibri"/>
              </w:rPr>
              <w:t>)]; Хромаммиачные квасцы</w:t>
            </w:r>
          </w:p>
        </w:tc>
        <w:tc>
          <w:tcPr>
            <w:tcW w:w="107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0,02</w:t>
            </w:r>
          </w:p>
        </w:tc>
        <w:tc>
          <w:tcPr>
            <w:tcW w:w="124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35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525"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19</w:t>
            </w:r>
          </w:p>
        </w:tc>
        <w:tc>
          <w:tcPr>
            <w:tcW w:w="421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N,N-Дибутил-4-(гексилокси)нафталин-1-карбоксимидамид; Бунамидин гидрохлорид</w:t>
            </w:r>
          </w:p>
        </w:tc>
        <w:tc>
          <w:tcPr>
            <w:tcW w:w="107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0,01</w:t>
            </w:r>
          </w:p>
        </w:tc>
        <w:tc>
          <w:tcPr>
            <w:tcW w:w="124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35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525"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20</w:t>
            </w:r>
          </w:p>
        </w:tc>
        <w:tc>
          <w:tcPr>
            <w:tcW w:w="421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1,3-Дигидро-1,3-диоксо-5-изобензо-фуранкарбоновая кислота; Бензол-1,2,4-трикарбоновой кислоты 1,2-ангидрид; Тримеллитовой кислоты ангидрид</w:t>
            </w:r>
          </w:p>
        </w:tc>
        <w:tc>
          <w:tcPr>
            <w:tcW w:w="107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0,05</w:t>
            </w:r>
          </w:p>
        </w:tc>
        <w:tc>
          <w:tcPr>
            <w:tcW w:w="124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35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525"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21</w:t>
            </w:r>
          </w:p>
        </w:tc>
        <w:tc>
          <w:tcPr>
            <w:tcW w:w="421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[2S-(2</w:t>
            </w:r>
            <w:r>
              <w:rPr>
                <w:rFonts w:ascii="Calibri" w:hAnsi="Calibri" w:cs="Calibri"/>
                <w:position w:val="-6"/>
              </w:rPr>
              <w:pict>
                <v:shape id="_x0000_i1187" type="#_x0000_t75" style="width:9.15pt;height:11.65pt">
                  <v:imagedata r:id="rId117" o:title=""/>
                </v:shape>
              </w:pict>
            </w:r>
            <w:r>
              <w:rPr>
                <w:rFonts w:ascii="Calibri" w:hAnsi="Calibri" w:cs="Calibri"/>
              </w:rPr>
              <w:t>,5</w:t>
            </w:r>
            <w:r>
              <w:rPr>
                <w:rFonts w:ascii="Calibri" w:hAnsi="Calibri" w:cs="Calibri"/>
                <w:position w:val="-6"/>
              </w:rPr>
              <w:pict>
                <v:shape id="_x0000_i1188" type="#_x0000_t75" style="width:9.15pt;height:11.65pt">
                  <v:imagedata r:id="rId117" o:title=""/>
                </v:shape>
              </w:pict>
            </w:r>
            <w:r>
              <w:rPr>
                <w:rFonts w:ascii="Calibri" w:hAnsi="Calibri" w:cs="Calibri"/>
              </w:rPr>
              <w:t>,6</w:t>
            </w:r>
            <w:r>
              <w:rPr>
                <w:rFonts w:ascii="Calibri" w:hAnsi="Calibri" w:cs="Calibri"/>
                <w:position w:val="-10"/>
              </w:rPr>
              <w:pict>
                <v:shape id="_x0000_i1189" type="#_x0000_t75" style="width:8.6pt;height:15.7pt">
                  <v:imagedata r:id="rId112" o:title=""/>
                </v:shape>
              </w:pict>
            </w:r>
            <w:r>
              <w:rPr>
                <w:rFonts w:ascii="Calibri" w:hAnsi="Calibri" w:cs="Calibri"/>
              </w:rPr>
              <w:t>)]-3,3-Диметил-6[[[5-метил-3-фенилизоксазол-4-ил]карбонил]амино]-7-оксо-4-тиа-1-азабицикло[3,2,0]гептан-2-карбоновая кислота; Оксациллин</w:t>
            </w:r>
          </w:p>
        </w:tc>
        <w:tc>
          <w:tcPr>
            <w:tcW w:w="107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0,05</w:t>
            </w:r>
          </w:p>
        </w:tc>
        <w:tc>
          <w:tcPr>
            <w:tcW w:w="124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35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525"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22</w:t>
            </w:r>
          </w:p>
        </w:tc>
        <w:tc>
          <w:tcPr>
            <w:tcW w:w="421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1,3-Ди(1-метилэтил)фенил-2-изоцианат; 2,6-Диизопропилфенилизоцианат</w:t>
            </w:r>
          </w:p>
        </w:tc>
        <w:tc>
          <w:tcPr>
            <w:tcW w:w="107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0,1</w:t>
            </w:r>
          </w:p>
        </w:tc>
        <w:tc>
          <w:tcPr>
            <w:tcW w:w="124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35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525"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23</w:t>
            </w:r>
          </w:p>
        </w:tc>
        <w:tc>
          <w:tcPr>
            <w:tcW w:w="421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1,3-Динитро-5-трифторметил-2-хлорбензол</w:t>
            </w:r>
          </w:p>
        </w:tc>
        <w:tc>
          <w:tcPr>
            <w:tcW w:w="107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0,05</w:t>
            </w:r>
          </w:p>
        </w:tc>
        <w:tc>
          <w:tcPr>
            <w:tcW w:w="124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п+а</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35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525"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24</w:t>
            </w:r>
          </w:p>
        </w:tc>
        <w:tc>
          <w:tcPr>
            <w:tcW w:w="421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2,4-Динитро-1-хлорбензол</w:t>
            </w:r>
          </w:p>
        </w:tc>
        <w:tc>
          <w:tcPr>
            <w:tcW w:w="107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0,2/0,05</w:t>
            </w:r>
          </w:p>
        </w:tc>
        <w:tc>
          <w:tcPr>
            <w:tcW w:w="124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п+а</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35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525"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25</w:t>
            </w:r>
          </w:p>
        </w:tc>
        <w:tc>
          <w:tcPr>
            <w:tcW w:w="421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Дихромовая кислота, соли (в пересчете на Cr</w:t>
            </w:r>
            <w:r>
              <w:rPr>
                <w:rFonts w:ascii="Calibri" w:hAnsi="Calibri" w:cs="Calibri"/>
                <w:position w:val="-4"/>
              </w:rPr>
              <w:pict>
                <v:shape id="_x0000_i1190" type="#_x0000_t75" style="width:11.65pt;height:15.2pt">
                  <v:imagedata r:id="rId124" o:title=""/>
                </v:shape>
              </w:pict>
            </w:r>
            <w:r>
              <w:rPr>
                <w:rFonts w:ascii="Calibri" w:hAnsi="Calibri" w:cs="Calibri"/>
              </w:rPr>
              <w:t>)</w:t>
            </w:r>
          </w:p>
        </w:tc>
        <w:tc>
          <w:tcPr>
            <w:tcW w:w="107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0,01</w:t>
            </w:r>
          </w:p>
        </w:tc>
        <w:tc>
          <w:tcPr>
            <w:tcW w:w="124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35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К</w:t>
            </w:r>
          </w:p>
        </w:tc>
      </w:tr>
      <w:tr w:rsidR="00EC54B6">
        <w:tblPrEx>
          <w:tblCellMar>
            <w:top w:w="0" w:type="dxa"/>
            <w:bottom w:w="0" w:type="dxa"/>
          </w:tblCellMar>
        </w:tblPrEx>
        <w:trPr>
          <w:tblCellSpacing w:w="5" w:type="nil"/>
        </w:trPr>
        <w:tc>
          <w:tcPr>
            <w:tcW w:w="525"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26</w:t>
            </w:r>
          </w:p>
        </w:tc>
        <w:tc>
          <w:tcPr>
            <w:tcW w:w="421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Кобальт гидридотетракарбонил</w:t>
            </w:r>
          </w:p>
        </w:tc>
        <w:tc>
          <w:tcPr>
            <w:tcW w:w="107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0,01</w:t>
            </w:r>
          </w:p>
        </w:tc>
        <w:tc>
          <w:tcPr>
            <w:tcW w:w="124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35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О</w:t>
            </w:r>
          </w:p>
        </w:tc>
      </w:tr>
      <w:tr w:rsidR="00EC54B6">
        <w:tblPrEx>
          <w:tblCellMar>
            <w:top w:w="0" w:type="dxa"/>
            <w:bottom w:w="0" w:type="dxa"/>
          </w:tblCellMar>
        </w:tblPrEx>
        <w:trPr>
          <w:tblCellSpacing w:w="5" w:type="nil"/>
        </w:trPr>
        <w:tc>
          <w:tcPr>
            <w:tcW w:w="525"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27</w:t>
            </w:r>
          </w:p>
        </w:tc>
        <w:tc>
          <w:tcPr>
            <w:tcW w:w="421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Кобальт и его неорганические соединения</w:t>
            </w:r>
          </w:p>
        </w:tc>
        <w:tc>
          <w:tcPr>
            <w:tcW w:w="107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0,05/ 0,01</w:t>
            </w:r>
          </w:p>
        </w:tc>
        <w:tc>
          <w:tcPr>
            <w:tcW w:w="124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35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525"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28</w:t>
            </w:r>
          </w:p>
        </w:tc>
        <w:tc>
          <w:tcPr>
            <w:tcW w:w="421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Меркаптоэтановая кислота</w:t>
            </w:r>
          </w:p>
        </w:tc>
        <w:tc>
          <w:tcPr>
            <w:tcW w:w="107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0,1</w:t>
            </w:r>
          </w:p>
        </w:tc>
        <w:tc>
          <w:tcPr>
            <w:tcW w:w="124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п+а</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35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525"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29</w:t>
            </w:r>
          </w:p>
        </w:tc>
        <w:tc>
          <w:tcPr>
            <w:tcW w:w="421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Метилдитиокарбамат натрия (по метилизоцианату); Карбатион; </w:t>
            </w:r>
            <w:r>
              <w:rPr>
                <w:rFonts w:ascii="Calibri" w:hAnsi="Calibri" w:cs="Calibri"/>
              </w:rPr>
              <w:lastRenderedPageBreak/>
              <w:t>Метилдитиокарбаминовой кислоты натриевая соль</w:t>
            </w:r>
          </w:p>
        </w:tc>
        <w:tc>
          <w:tcPr>
            <w:tcW w:w="107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0,1</w:t>
            </w:r>
          </w:p>
        </w:tc>
        <w:tc>
          <w:tcPr>
            <w:tcW w:w="124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35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525"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30</w:t>
            </w:r>
          </w:p>
        </w:tc>
        <w:tc>
          <w:tcPr>
            <w:tcW w:w="421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Метилизотиоцианат</w:t>
            </w:r>
          </w:p>
        </w:tc>
        <w:tc>
          <w:tcPr>
            <w:tcW w:w="107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0,1</w:t>
            </w:r>
          </w:p>
        </w:tc>
        <w:tc>
          <w:tcPr>
            <w:tcW w:w="124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35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525"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31</w:t>
            </w:r>
          </w:p>
        </w:tc>
        <w:tc>
          <w:tcPr>
            <w:tcW w:w="421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Метилизоцианат</w:t>
            </w:r>
          </w:p>
        </w:tc>
        <w:tc>
          <w:tcPr>
            <w:tcW w:w="107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0,05</w:t>
            </w:r>
          </w:p>
        </w:tc>
        <w:tc>
          <w:tcPr>
            <w:tcW w:w="124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35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О</w:t>
            </w:r>
          </w:p>
        </w:tc>
      </w:tr>
      <w:tr w:rsidR="00EC54B6">
        <w:tblPrEx>
          <w:tblCellMar>
            <w:top w:w="0" w:type="dxa"/>
            <w:bottom w:w="0" w:type="dxa"/>
          </w:tblCellMar>
        </w:tblPrEx>
        <w:trPr>
          <w:tblCellSpacing w:w="5" w:type="nil"/>
        </w:trPr>
        <w:tc>
          <w:tcPr>
            <w:tcW w:w="525"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32</w:t>
            </w:r>
          </w:p>
        </w:tc>
        <w:tc>
          <w:tcPr>
            <w:tcW w:w="421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3-[[(4-Метилпиперазин-1-ил)имино] метил] рифамицин</w:t>
            </w:r>
          </w:p>
        </w:tc>
        <w:tc>
          <w:tcPr>
            <w:tcW w:w="107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0,02</w:t>
            </w:r>
          </w:p>
        </w:tc>
        <w:tc>
          <w:tcPr>
            <w:tcW w:w="124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35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525"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33</w:t>
            </w:r>
          </w:p>
        </w:tc>
        <w:tc>
          <w:tcPr>
            <w:tcW w:w="421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4-Метилфенилен-1,3-диизоцианат</w:t>
            </w:r>
          </w:p>
        </w:tc>
        <w:tc>
          <w:tcPr>
            <w:tcW w:w="107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0,05</w:t>
            </w:r>
          </w:p>
        </w:tc>
        <w:tc>
          <w:tcPr>
            <w:tcW w:w="124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35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О</w:t>
            </w:r>
          </w:p>
        </w:tc>
      </w:tr>
      <w:tr w:rsidR="00EC54B6">
        <w:tblPrEx>
          <w:tblCellMar>
            <w:top w:w="0" w:type="dxa"/>
            <w:bottom w:w="0" w:type="dxa"/>
          </w:tblCellMar>
        </w:tblPrEx>
        <w:trPr>
          <w:tblCellSpacing w:w="5" w:type="nil"/>
        </w:trPr>
        <w:tc>
          <w:tcPr>
            <w:tcW w:w="525"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34</w:t>
            </w:r>
          </w:p>
        </w:tc>
        <w:tc>
          <w:tcPr>
            <w:tcW w:w="421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3 -Метилфенилизоцианат</w:t>
            </w:r>
          </w:p>
        </w:tc>
        <w:tc>
          <w:tcPr>
            <w:tcW w:w="107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0,1</w:t>
            </w:r>
          </w:p>
        </w:tc>
        <w:tc>
          <w:tcPr>
            <w:tcW w:w="124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35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525"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35</w:t>
            </w:r>
          </w:p>
        </w:tc>
        <w:tc>
          <w:tcPr>
            <w:tcW w:w="421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Никель тетракарбонил</w:t>
            </w:r>
          </w:p>
        </w:tc>
        <w:tc>
          <w:tcPr>
            <w:tcW w:w="107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0,003</w:t>
            </w:r>
          </w:p>
        </w:tc>
        <w:tc>
          <w:tcPr>
            <w:tcW w:w="124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35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К</w:t>
            </w:r>
          </w:p>
        </w:tc>
      </w:tr>
      <w:tr w:rsidR="00EC54B6">
        <w:tblPrEx>
          <w:tblCellMar>
            <w:top w:w="0" w:type="dxa"/>
            <w:bottom w:w="0" w:type="dxa"/>
          </w:tblCellMar>
        </w:tblPrEx>
        <w:trPr>
          <w:tblCellSpacing w:w="5" w:type="nil"/>
        </w:trPr>
        <w:tc>
          <w:tcPr>
            <w:tcW w:w="525"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36</w:t>
            </w:r>
          </w:p>
        </w:tc>
        <w:tc>
          <w:tcPr>
            <w:tcW w:w="421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Никель хром гексагидрофосфат гидрат (по никелю); 1,7-Никель хром гекса (диводородфосфат)гидрат</w:t>
            </w:r>
          </w:p>
        </w:tc>
        <w:tc>
          <w:tcPr>
            <w:tcW w:w="107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0,005</w:t>
            </w:r>
          </w:p>
        </w:tc>
        <w:tc>
          <w:tcPr>
            <w:tcW w:w="124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35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К</w:t>
            </w:r>
          </w:p>
        </w:tc>
      </w:tr>
      <w:tr w:rsidR="00EC54B6">
        <w:tblPrEx>
          <w:tblCellMar>
            <w:top w:w="0" w:type="dxa"/>
            <w:bottom w:w="0" w:type="dxa"/>
          </w:tblCellMar>
        </w:tblPrEx>
        <w:trPr>
          <w:tblCellSpacing w:w="5" w:type="nil"/>
        </w:trPr>
        <w:tc>
          <w:tcPr>
            <w:tcW w:w="525"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37</w:t>
            </w:r>
          </w:p>
        </w:tc>
        <w:tc>
          <w:tcPr>
            <w:tcW w:w="421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Никель, никель оксиды, сульфиды и смеси соединений никеля (файнштейн, никелевый концентрат и агломерат, оборотная пыль очистных устройств) (по никелю)</w:t>
            </w:r>
          </w:p>
        </w:tc>
        <w:tc>
          <w:tcPr>
            <w:tcW w:w="107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0,05</w:t>
            </w:r>
          </w:p>
        </w:tc>
        <w:tc>
          <w:tcPr>
            <w:tcW w:w="124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35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525"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38</w:t>
            </w:r>
          </w:p>
        </w:tc>
        <w:tc>
          <w:tcPr>
            <w:tcW w:w="421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Никеля соли в виде гидроаэрозоля (по никелю)</w:t>
            </w:r>
          </w:p>
        </w:tc>
        <w:tc>
          <w:tcPr>
            <w:tcW w:w="107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0,005</w:t>
            </w:r>
          </w:p>
        </w:tc>
        <w:tc>
          <w:tcPr>
            <w:tcW w:w="124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35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К</w:t>
            </w:r>
          </w:p>
        </w:tc>
      </w:tr>
      <w:tr w:rsidR="00EC54B6">
        <w:tblPrEx>
          <w:tblCellMar>
            <w:top w:w="0" w:type="dxa"/>
            <w:bottom w:w="0" w:type="dxa"/>
          </w:tblCellMar>
        </w:tblPrEx>
        <w:trPr>
          <w:tblCellSpacing w:w="5" w:type="nil"/>
        </w:trPr>
        <w:tc>
          <w:tcPr>
            <w:tcW w:w="525"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39</w:t>
            </w:r>
          </w:p>
        </w:tc>
        <w:tc>
          <w:tcPr>
            <w:tcW w:w="421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Самарий пентакобальтид (по кобальту); Кобальт-самариевая композиция магнитов</w:t>
            </w:r>
          </w:p>
        </w:tc>
        <w:tc>
          <w:tcPr>
            <w:tcW w:w="107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0,05</w:t>
            </w:r>
          </w:p>
        </w:tc>
        <w:tc>
          <w:tcPr>
            <w:tcW w:w="124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35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525"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40</w:t>
            </w:r>
          </w:p>
        </w:tc>
        <w:tc>
          <w:tcPr>
            <w:tcW w:w="421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2-Фенил-4,6-дихлорпиридазин-3-(2H)-он</w:t>
            </w:r>
          </w:p>
        </w:tc>
        <w:tc>
          <w:tcPr>
            <w:tcW w:w="107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0,05</w:t>
            </w:r>
          </w:p>
        </w:tc>
        <w:tc>
          <w:tcPr>
            <w:tcW w:w="124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35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525"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41</w:t>
            </w:r>
          </w:p>
        </w:tc>
        <w:tc>
          <w:tcPr>
            <w:tcW w:w="421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Хром гидроксид сульфат (в пересчете на Cr</w:t>
            </w:r>
            <w:r>
              <w:rPr>
                <w:rFonts w:ascii="Calibri" w:hAnsi="Calibri" w:cs="Calibri"/>
                <w:position w:val="-4"/>
              </w:rPr>
              <w:pict>
                <v:shape id="_x0000_i1191" type="#_x0000_t75" style="width:11.65pt;height:15.2pt">
                  <v:imagedata r:id="rId125" o:title=""/>
                </v:shape>
              </w:pict>
            </w:r>
            <w:r>
              <w:rPr>
                <w:rFonts w:ascii="Calibri" w:hAnsi="Calibri" w:cs="Calibri"/>
              </w:rPr>
              <w:t>); Хром сернокислый основной</w:t>
            </w:r>
          </w:p>
        </w:tc>
        <w:tc>
          <w:tcPr>
            <w:tcW w:w="107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0,06/ 0,02</w:t>
            </w:r>
          </w:p>
        </w:tc>
        <w:tc>
          <w:tcPr>
            <w:tcW w:w="124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35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525"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42</w:t>
            </w:r>
          </w:p>
        </w:tc>
        <w:tc>
          <w:tcPr>
            <w:tcW w:w="421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Хром-2-6-дигидрофосфат (по хрому Cr</w:t>
            </w:r>
            <w:r>
              <w:rPr>
                <w:rFonts w:ascii="Calibri" w:hAnsi="Calibri" w:cs="Calibri"/>
                <w:position w:val="-4"/>
              </w:rPr>
              <w:pict>
                <v:shape id="_x0000_i1192" type="#_x0000_t75" style="width:11.65pt;height:15.2pt">
                  <v:imagedata r:id="rId125" o:title=""/>
                </v:shape>
              </w:pict>
            </w:r>
            <w:r>
              <w:rPr>
                <w:rFonts w:ascii="Calibri" w:hAnsi="Calibri" w:cs="Calibri"/>
              </w:rPr>
              <w:t>); Хром фосфат однозамещенный</w:t>
            </w:r>
          </w:p>
        </w:tc>
        <w:tc>
          <w:tcPr>
            <w:tcW w:w="107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0,06/ 0,02</w:t>
            </w:r>
          </w:p>
        </w:tc>
        <w:tc>
          <w:tcPr>
            <w:tcW w:w="124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35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525"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43</w:t>
            </w:r>
          </w:p>
        </w:tc>
        <w:tc>
          <w:tcPr>
            <w:tcW w:w="421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Хром трихлорид гексагидрат (по хрому Cr</w:t>
            </w:r>
            <w:r>
              <w:rPr>
                <w:rFonts w:ascii="Calibri" w:hAnsi="Calibri" w:cs="Calibri"/>
                <w:position w:val="-4"/>
              </w:rPr>
              <w:pict>
                <v:shape id="_x0000_i1193" type="#_x0000_t75" style="width:11.65pt;height:15.2pt">
                  <v:imagedata r:id="rId125" o:title=""/>
                </v:shape>
              </w:pict>
            </w:r>
            <w:r>
              <w:rPr>
                <w:rFonts w:ascii="Calibri" w:hAnsi="Calibri" w:cs="Calibri"/>
              </w:rPr>
              <w:t>)</w:t>
            </w:r>
          </w:p>
        </w:tc>
        <w:tc>
          <w:tcPr>
            <w:tcW w:w="107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0,03/ 0,01</w:t>
            </w:r>
          </w:p>
        </w:tc>
        <w:tc>
          <w:tcPr>
            <w:tcW w:w="124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35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525"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44</w:t>
            </w:r>
          </w:p>
        </w:tc>
        <w:tc>
          <w:tcPr>
            <w:tcW w:w="421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Хромовой кислоты соли (в пересчете на хром Cr</w:t>
            </w:r>
            <w:r>
              <w:rPr>
                <w:rFonts w:ascii="Calibri" w:hAnsi="Calibri" w:cs="Calibri"/>
                <w:position w:val="-4"/>
              </w:rPr>
              <w:pict>
                <v:shape id="_x0000_i1194" type="#_x0000_t75" style="width:11.65pt;height:15.2pt">
                  <v:imagedata r:id="rId126" o:title=""/>
                </v:shape>
              </w:pict>
            </w:r>
            <w:r>
              <w:rPr>
                <w:rFonts w:ascii="Calibri" w:hAnsi="Calibri" w:cs="Calibri"/>
              </w:rPr>
              <w:t>)</w:t>
            </w:r>
          </w:p>
        </w:tc>
        <w:tc>
          <w:tcPr>
            <w:tcW w:w="107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0,03/ 0,01</w:t>
            </w:r>
          </w:p>
        </w:tc>
        <w:tc>
          <w:tcPr>
            <w:tcW w:w="124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35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К</w:t>
            </w:r>
          </w:p>
        </w:tc>
      </w:tr>
      <w:tr w:rsidR="00EC54B6">
        <w:tblPrEx>
          <w:tblCellMar>
            <w:top w:w="0" w:type="dxa"/>
            <w:bottom w:w="0" w:type="dxa"/>
          </w:tblCellMar>
        </w:tblPrEx>
        <w:trPr>
          <w:tblCellSpacing w:w="5" w:type="nil"/>
        </w:trPr>
        <w:tc>
          <w:tcPr>
            <w:tcW w:w="525"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45</w:t>
            </w:r>
          </w:p>
        </w:tc>
        <w:tc>
          <w:tcPr>
            <w:tcW w:w="421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Этиленимин; Азиридин</w:t>
            </w:r>
          </w:p>
        </w:tc>
        <w:tc>
          <w:tcPr>
            <w:tcW w:w="107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0,02</w:t>
            </w:r>
          </w:p>
        </w:tc>
        <w:tc>
          <w:tcPr>
            <w:tcW w:w="124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2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35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О</w:t>
            </w:r>
          </w:p>
        </w:tc>
      </w:tr>
    </w:tbl>
    <w:p w:rsidR="00EC54B6" w:rsidRDefault="00EC54B6">
      <w:pPr>
        <w:widowControl w:val="0"/>
        <w:autoSpaceDE w:val="0"/>
        <w:autoSpaceDN w:val="0"/>
        <w:adjustRightInd w:val="0"/>
        <w:spacing w:after="0" w:line="240" w:lineRule="auto"/>
        <w:jc w:val="center"/>
        <w:rPr>
          <w:rFonts w:ascii="Calibri" w:hAnsi="Calibri" w:cs="Calibri"/>
        </w:rPr>
        <w:sectPr w:rsidR="00EC54B6">
          <w:pgSz w:w="16838" w:h="11905" w:orient="landscape"/>
          <w:pgMar w:top="1701" w:right="1134" w:bottom="850" w:left="1134" w:header="720" w:footer="720" w:gutter="0"/>
          <w:cols w:space="720"/>
          <w:noEndnote/>
        </w:sect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EC54B6" w:rsidRDefault="00EC54B6">
      <w:pPr>
        <w:widowControl w:val="0"/>
        <w:autoSpaceDE w:val="0"/>
        <w:autoSpaceDN w:val="0"/>
        <w:adjustRightInd w:val="0"/>
        <w:spacing w:after="0" w:line="240" w:lineRule="auto"/>
        <w:ind w:firstLine="540"/>
        <w:jc w:val="both"/>
        <w:rPr>
          <w:rFonts w:ascii="Calibri" w:hAnsi="Calibri" w:cs="Calibri"/>
        </w:rPr>
      </w:pPr>
      <w:bookmarkStart w:id="51" w:name="Par1587"/>
      <w:bookmarkEnd w:id="51"/>
      <w:r>
        <w:rPr>
          <w:rFonts w:ascii="Calibri" w:hAnsi="Calibri" w:cs="Calibri"/>
        </w:rPr>
        <w:t xml:space="preserve">&lt;1&gt; Агрегатные состояния устанавливаются в соответствии с </w:t>
      </w:r>
      <w:hyperlink r:id="rId127" w:history="1">
        <w:r>
          <w:rPr>
            <w:rFonts w:ascii="Calibri" w:hAnsi="Calibri" w:cs="Calibri"/>
            <w:color w:val="0000FF"/>
          </w:rPr>
          <w:t>ГН 2.2.5.1313-03</w:t>
        </w:r>
      </w:hyperlink>
      <w:r>
        <w:rPr>
          <w:rFonts w:ascii="Calibri" w:hAnsi="Calibri" w:cs="Calibri"/>
        </w:rPr>
        <w:t xml:space="preserve"> "Предельно допустимые концентрации (ПДК) вредных веществ в воздухе рабочей зоны", введенными в действие постановлением Главного государственного санитарного врача Российской Федерации от 30 апреля 2003 г. N 76 (зарегистрировано Минюстом России 19 мая 2003 г. N 4568), с изменениями, внесенными постановлениями Главного государственного санитарного врача Российской Федерации от 24 декабря 2003 г. </w:t>
      </w:r>
      <w:hyperlink r:id="rId128" w:history="1">
        <w:r>
          <w:rPr>
            <w:rFonts w:ascii="Calibri" w:hAnsi="Calibri" w:cs="Calibri"/>
            <w:color w:val="0000FF"/>
          </w:rPr>
          <w:t>N 160</w:t>
        </w:r>
      </w:hyperlink>
      <w:r>
        <w:rPr>
          <w:rFonts w:ascii="Calibri" w:hAnsi="Calibri" w:cs="Calibri"/>
        </w:rPr>
        <w:t xml:space="preserve"> "О введении в действие ГН 2.2.5.1827-03" (зарегистрировано Минюстом России 22 января 2004 г. N 5465), от 22 августа 2006 г. </w:t>
      </w:r>
      <w:hyperlink r:id="rId129" w:history="1">
        <w:r>
          <w:rPr>
            <w:rFonts w:ascii="Calibri" w:hAnsi="Calibri" w:cs="Calibri"/>
            <w:color w:val="0000FF"/>
          </w:rPr>
          <w:t>N 24</w:t>
        </w:r>
      </w:hyperlink>
      <w:r>
        <w:rPr>
          <w:rFonts w:ascii="Calibri" w:hAnsi="Calibri" w:cs="Calibri"/>
        </w:rPr>
        <w:t xml:space="preserve"> "Об утверждении ГН 2.2.5.2100-06" (зарегистрировано Минюстом России 14 сентября 2006 г. N 8248), от 30 июля 2007 г. </w:t>
      </w:r>
      <w:hyperlink r:id="rId130" w:history="1">
        <w:r>
          <w:rPr>
            <w:rFonts w:ascii="Calibri" w:hAnsi="Calibri" w:cs="Calibri"/>
            <w:color w:val="0000FF"/>
          </w:rPr>
          <w:t>N 56</w:t>
        </w:r>
      </w:hyperlink>
      <w:r>
        <w:rPr>
          <w:rFonts w:ascii="Calibri" w:hAnsi="Calibri" w:cs="Calibri"/>
        </w:rPr>
        <w:t xml:space="preserve"> "Об утверждении ГН 2.2.5.2241-07" (зарегистрировано Минюстом России 6 сентября 2007 г. N 10110), от 22 января 2009 г. </w:t>
      </w:r>
      <w:hyperlink r:id="rId131" w:history="1">
        <w:r>
          <w:rPr>
            <w:rFonts w:ascii="Calibri" w:hAnsi="Calibri" w:cs="Calibri"/>
            <w:color w:val="0000FF"/>
          </w:rPr>
          <w:t>N 3</w:t>
        </w:r>
      </w:hyperlink>
      <w:r>
        <w:rPr>
          <w:rFonts w:ascii="Calibri" w:hAnsi="Calibri" w:cs="Calibri"/>
        </w:rPr>
        <w:t xml:space="preserve"> "Об утверждении гигиенических нормативов ГН 2.2.5.2439-09" (зарегистрировано Минюстом России 17 февраля 2009 г. N 13378), от 3 сентября 2009 г. </w:t>
      </w:r>
      <w:hyperlink r:id="rId132" w:history="1">
        <w:r>
          <w:rPr>
            <w:rFonts w:ascii="Calibri" w:hAnsi="Calibri" w:cs="Calibri"/>
            <w:color w:val="0000FF"/>
          </w:rPr>
          <w:t>N 56</w:t>
        </w:r>
      </w:hyperlink>
      <w:r>
        <w:rPr>
          <w:rFonts w:ascii="Calibri" w:hAnsi="Calibri" w:cs="Calibri"/>
        </w:rPr>
        <w:t xml:space="preserve"> "Об утверждении гигиенических нормативов ГН 2.2.5.2536-09" (зарегистрировано Минюстом России 13 октября 2009 г. N 15014), от 25 октября 2010 г. </w:t>
      </w:r>
      <w:hyperlink r:id="rId133" w:history="1">
        <w:r>
          <w:rPr>
            <w:rFonts w:ascii="Calibri" w:hAnsi="Calibri" w:cs="Calibri"/>
            <w:color w:val="0000FF"/>
          </w:rPr>
          <w:t>N 137</w:t>
        </w:r>
      </w:hyperlink>
      <w:r>
        <w:rPr>
          <w:rFonts w:ascii="Calibri" w:hAnsi="Calibri" w:cs="Calibri"/>
        </w:rPr>
        <w:t xml:space="preserve"> "Об утверждении ГН 2.2.5.2730-10 "Дополнение N 6 к ГН 2.2.5.1313-03 "Предельно допустимые концентрации (ПДК) вредных веществ в воздухе рабочей зоны" (зарегистрировано Минюстом России 11 ноября 2010 г. N 18939), от 12 июля 2011 г. </w:t>
      </w:r>
      <w:hyperlink r:id="rId134" w:history="1">
        <w:r>
          <w:rPr>
            <w:rFonts w:ascii="Calibri" w:hAnsi="Calibri" w:cs="Calibri"/>
            <w:color w:val="0000FF"/>
          </w:rPr>
          <w:t>N 96</w:t>
        </w:r>
      </w:hyperlink>
      <w:r>
        <w:rPr>
          <w:rFonts w:ascii="Calibri" w:hAnsi="Calibri" w:cs="Calibri"/>
        </w:rPr>
        <w:t xml:space="preserve"> "Об утверждении ГН 2.2.5.2895-11 "Дополнение N 7 к ГН 2.2.5.1313-03 "Предельно допустимые концентрации (ПДК) вредных веществ в воздухе рабочей зоны" (зарегистрировано Минюстом России 28 сентября 2011 г. N 21913), от 16 сентября 2013 г. </w:t>
      </w:r>
      <w:hyperlink r:id="rId135" w:history="1">
        <w:r>
          <w:rPr>
            <w:rFonts w:ascii="Calibri" w:hAnsi="Calibri" w:cs="Calibri"/>
            <w:color w:val="0000FF"/>
          </w:rPr>
          <w:t>N 48</w:t>
        </w:r>
      </w:hyperlink>
      <w:r>
        <w:rPr>
          <w:rFonts w:ascii="Calibri" w:hAnsi="Calibri" w:cs="Calibri"/>
        </w:rPr>
        <w:t xml:space="preserve"> "О внесении изменений N 8 в ГН 2.2.5.1313-03 "Предельно допустимые концентрации (ПДК) вредных веществ в воздухе рабочей зоны" (зарегистрировано Минюстом России 15 октября 2013 г. N 30186) (далее - ГН 2.2.5.1313-03): а - аэрозоль; п - пары и (или) газы; п + а - смесь паров и аэрозолей.</w:t>
      </w:r>
    </w:p>
    <w:p w:rsidR="00EC54B6" w:rsidRDefault="00EC54B6">
      <w:pPr>
        <w:widowControl w:val="0"/>
        <w:autoSpaceDE w:val="0"/>
        <w:autoSpaceDN w:val="0"/>
        <w:adjustRightInd w:val="0"/>
        <w:spacing w:after="0" w:line="240" w:lineRule="auto"/>
        <w:ind w:firstLine="540"/>
        <w:jc w:val="both"/>
        <w:rPr>
          <w:rFonts w:ascii="Calibri" w:hAnsi="Calibri" w:cs="Calibri"/>
        </w:rPr>
      </w:pPr>
      <w:bookmarkStart w:id="52" w:name="Par1588"/>
      <w:bookmarkEnd w:id="52"/>
      <w:r>
        <w:rPr>
          <w:rFonts w:ascii="Calibri" w:hAnsi="Calibri" w:cs="Calibri"/>
        </w:rPr>
        <w:t xml:space="preserve">&lt;2&gt; Класс опасности устанавливается в соответствии с </w:t>
      </w:r>
      <w:hyperlink r:id="rId136" w:history="1">
        <w:r>
          <w:rPr>
            <w:rFonts w:ascii="Calibri" w:hAnsi="Calibri" w:cs="Calibri"/>
            <w:color w:val="0000FF"/>
          </w:rPr>
          <w:t>ГН 2.2.5.1313-03</w:t>
        </w:r>
      </w:hyperlink>
      <w:r>
        <w:rPr>
          <w:rFonts w:ascii="Calibri" w:hAnsi="Calibri" w:cs="Calibri"/>
        </w:rPr>
        <w:t>: 1 класс - чрезвычайно опасные; 2 класс - высоко опасные; 3 класс - опасные; 4 класс - умеренно опасные.</w:t>
      </w:r>
    </w:p>
    <w:p w:rsidR="00EC54B6" w:rsidRDefault="00EC54B6">
      <w:pPr>
        <w:widowControl w:val="0"/>
        <w:autoSpaceDE w:val="0"/>
        <w:autoSpaceDN w:val="0"/>
        <w:adjustRightInd w:val="0"/>
        <w:spacing w:after="0" w:line="240" w:lineRule="auto"/>
        <w:ind w:firstLine="540"/>
        <w:jc w:val="both"/>
        <w:rPr>
          <w:rFonts w:ascii="Calibri" w:hAnsi="Calibri" w:cs="Calibri"/>
        </w:rPr>
      </w:pPr>
      <w:bookmarkStart w:id="53" w:name="Par1589"/>
      <w:bookmarkEnd w:id="53"/>
      <w:r>
        <w:rPr>
          <w:rFonts w:ascii="Calibri" w:hAnsi="Calibri" w:cs="Calibri"/>
        </w:rPr>
        <w:t xml:space="preserve">&lt;3&gt; Особенности действия на организм человека устанавливается в соответствии с </w:t>
      </w:r>
      <w:hyperlink r:id="rId137" w:history="1">
        <w:r>
          <w:rPr>
            <w:rFonts w:ascii="Calibri" w:hAnsi="Calibri" w:cs="Calibri"/>
            <w:color w:val="0000FF"/>
          </w:rPr>
          <w:t>ГН 2.2.5.1313-03</w:t>
        </w:r>
      </w:hyperlink>
      <w:r>
        <w:rPr>
          <w:rFonts w:ascii="Calibri" w:hAnsi="Calibri" w:cs="Calibri"/>
        </w:rPr>
        <w:t>: К - канцерогены; О - вещества с остронаправленным механизмом действия, требующие автоматического контроля за их содержанием в воздухе; А - вещества, способные вызывать аллергические заболевания в производственных условиях; Ф - аэрозоль преимущественно фиброгенного действия.</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jc w:val="right"/>
        <w:outlineLvl w:val="1"/>
        <w:rPr>
          <w:rFonts w:ascii="Calibri" w:hAnsi="Calibri" w:cs="Calibri"/>
        </w:rPr>
      </w:pPr>
      <w:bookmarkStart w:id="54" w:name="Par1595"/>
      <w:bookmarkEnd w:id="54"/>
      <w:r>
        <w:rPr>
          <w:rFonts w:ascii="Calibri" w:hAnsi="Calibri" w:cs="Calibri"/>
        </w:rPr>
        <w:t>Приложение N 4</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к Методике проведения специальной</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оценки условий труда, утвержденной</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приказом Минтруда России</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от 24 января 2014 г. N 33н</w:t>
      </w:r>
    </w:p>
    <w:p w:rsidR="00EC54B6" w:rsidRDefault="00EC54B6">
      <w:pPr>
        <w:widowControl w:val="0"/>
        <w:autoSpaceDE w:val="0"/>
        <w:autoSpaceDN w:val="0"/>
        <w:adjustRightInd w:val="0"/>
        <w:spacing w:after="0" w:line="240" w:lineRule="auto"/>
        <w:jc w:val="center"/>
        <w:rPr>
          <w:rFonts w:ascii="Calibri" w:hAnsi="Calibri" w:cs="Calibri"/>
        </w:rPr>
      </w:pP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(справочное)</w:t>
      </w:r>
    </w:p>
    <w:p w:rsidR="00EC54B6" w:rsidRDefault="00EC54B6">
      <w:pPr>
        <w:widowControl w:val="0"/>
        <w:autoSpaceDE w:val="0"/>
        <w:autoSpaceDN w:val="0"/>
        <w:adjustRightInd w:val="0"/>
        <w:spacing w:after="0" w:line="240" w:lineRule="auto"/>
        <w:jc w:val="center"/>
        <w:rPr>
          <w:rFonts w:ascii="Calibri" w:hAnsi="Calibri" w:cs="Calibri"/>
        </w:rPr>
      </w:pPr>
    </w:p>
    <w:p w:rsidR="00EC54B6" w:rsidRDefault="00EC54B6">
      <w:pPr>
        <w:widowControl w:val="0"/>
        <w:autoSpaceDE w:val="0"/>
        <w:autoSpaceDN w:val="0"/>
        <w:adjustRightInd w:val="0"/>
        <w:spacing w:after="0" w:line="240" w:lineRule="auto"/>
        <w:jc w:val="center"/>
        <w:rPr>
          <w:rFonts w:ascii="Calibri" w:hAnsi="Calibri" w:cs="Calibri"/>
        </w:rPr>
      </w:pPr>
      <w:bookmarkStart w:id="55" w:name="Par1603"/>
      <w:bookmarkEnd w:id="55"/>
      <w:r>
        <w:rPr>
          <w:rFonts w:ascii="Calibri" w:hAnsi="Calibri" w:cs="Calibri"/>
        </w:rPr>
        <w:t>ПЕРЕЧЕНЬ УМЕРЕННО ОПАСНЫХ АЛЛЕРГЕНОВ</w:t>
      </w:r>
    </w:p>
    <w:p w:rsidR="00EC54B6" w:rsidRDefault="00EC54B6">
      <w:pPr>
        <w:widowControl w:val="0"/>
        <w:autoSpaceDE w:val="0"/>
        <w:autoSpaceDN w:val="0"/>
        <w:adjustRightInd w:val="0"/>
        <w:spacing w:after="0" w:line="240" w:lineRule="auto"/>
        <w:jc w:val="center"/>
        <w:rPr>
          <w:rFonts w:ascii="Calibri" w:hAnsi="Calibri" w:cs="Calibri"/>
        </w:rPr>
        <w:sectPr w:rsidR="00EC54B6">
          <w:pgSz w:w="11905" w:h="16838"/>
          <w:pgMar w:top="1134" w:right="850" w:bottom="1134" w:left="1701" w:header="720" w:footer="720" w:gutter="0"/>
          <w:cols w:space="720"/>
          <w:noEndnote/>
        </w:sectPr>
      </w:pPr>
    </w:p>
    <w:p w:rsidR="00EC54B6" w:rsidRDefault="00EC54B6">
      <w:pPr>
        <w:widowControl w:val="0"/>
        <w:autoSpaceDE w:val="0"/>
        <w:autoSpaceDN w:val="0"/>
        <w:adjustRightInd w:val="0"/>
        <w:spacing w:after="0" w:line="240" w:lineRule="auto"/>
        <w:jc w:val="center"/>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627"/>
        <w:gridCol w:w="4095"/>
        <w:gridCol w:w="1091"/>
        <w:gridCol w:w="1260"/>
        <w:gridCol w:w="1176"/>
        <w:gridCol w:w="1358"/>
      </w:tblGrid>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N п/п</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вещества</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ПДК мг/м3</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Агрегатное состояние </w:t>
            </w:r>
            <w:hyperlink w:anchor="Par2545" w:history="1">
              <w:r>
                <w:rPr>
                  <w:rFonts w:ascii="Calibri" w:hAnsi="Calibri" w:cs="Calibri"/>
                  <w:color w:val="0000FF"/>
                </w:rPr>
                <w:t>&lt;1&gt;</w:t>
              </w:r>
            </w:hyperlink>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Класс опасности </w:t>
            </w:r>
            <w:hyperlink w:anchor="Par2546" w:history="1">
              <w:r>
                <w:rPr>
                  <w:rFonts w:ascii="Calibri" w:hAnsi="Calibri" w:cs="Calibri"/>
                  <w:color w:val="0000FF"/>
                </w:rPr>
                <w:t>&lt;2&gt;</w:t>
              </w:r>
            </w:hyperlink>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Особенности действия </w:t>
            </w:r>
            <w:hyperlink w:anchor="Par2547" w:history="1">
              <w:r>
                <w:rPr>
                  <w:rFonts w:ascii="Calibri" w:hAnsi="Calibri" w:cs="Calibri"/>
                  <w:color w:val="0000FF"/>
                </w:rPr>
                <w:t>&lt;3&gt;</w:t>
              </w:r>
            </w:hyperlink>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2-(2-Алкил</w:t>
            </w:r>
            <w:r>
              <w:rPr>
                <w:rFonts w:ascii="Calibri" w:hAnsi="Calibri" w:cs="Calibri"/>
                <w:position w:val="-12"/>
              </w:rPr>
              <w:pict>
                <v:shape id="_x0000_i1195" type="#_x0000_t75" style="width:26.85pt;height:17.75pt">
                  <v:imagedata r:id="rId138" o:title=""/>
                </v:shape>
              </w:pict>
            </w:r>
            <w:r>
              <w:rPr>
                <w:rFonts w:ascii="Calibri" w:hAnsi="Calibri" w:cs="Calibri"/>
              </w:rPr>
              <w:t>-2-имидазолин-1-ил)-этанол</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0,1</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2-Алкил</w:t>
            </w:r>
            <w:r>
              <w:rPr>
                <w:rFonts w:ascii="Calibri" w:hAnsi="Calibri" w:cs="Calibri"/>
                <w:position w:val="-12"/>
              </w:rPr>
              <w:pict>
                <v:shape id="_x0000_i1196" type="#_x0000_t75" style="width:27.9pt;height:17.75pt">
                  <v:imagedata r:id="rId139" o:title=""/>
                </v:shape>
              </w:pict>
            </w:r>
            <w:r>
              <w:rPr>
                <w:rFonts w:ascii="Calibri" w:hAnsi="Calibri" w:cs="Calibri"/>
              </w:rPr>
              <w:t>-1-полиэтиленполиамин-2-имидазолин гидрохлорид</w:t>
            </w:r>
            <w:r>
              <w:rPr>
                <w:rFonts w:ascii="Calibri" w:hAnsi="Calibri" w:cs="Calibri"/>
                <w:position w:val="-4"/>
              </w:rPr>
              <w:pict>
                <v:shape id="_x0000_i1197" type="#_x0000_t75" style="width:8.1pt;height:15.2pt">
                  <v:imagedata r:id="rId95" o:title=""/>
                </v:shape>
              </w:pict>
            </w:r>
            <w:r>
              <w:rPr>
                <w:rFonts w:ascii="Calibri" w:hAnsi="Calibri" w:cs="Calibri"/>
              </w:rPr>
              <w:t>; Виказолина ВП хлоргидрат</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0,5</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Алюмоплатиновые катализаторы КР-101 и РБ-11 с содержанием платины до 0,6%</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1,5</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Амилаза</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1 -Аминоалкилимидазолины</w:t>
            </w:r>
            <w:r>
              <w:rPr>
                <w:rFonts w:ascii="Calibri" w:hAnsi="Calibri" w:cs="Calibri"/>
                <w:position w:val="-4"/>
              </w:rPr>
              <w:pict>
                <v:shape id="_x0000_i1198" type="#_x0000_t75" style="width:8.1pt;height:15.2pt">
                  <v:imagedata r:id="rId95" o:title=""/>
                </v:shape>
              </w:pic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0,5</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6</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(2S,5R,6R)-6-[[(R)-Aмино-(4-гидрокси-фенил) ацетил]амино]-3,3-диметил-7-оксо-4-тиа-1-аза-бицикло[3,2,0]гептан-2-карбоновая кислота тригидрат (амоксициллин тригидрат)</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0,1</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7</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O-3-Амино-3-дезокси-</w:t>
            </w:r>
            <w:r>
              <w:rPr>
                <w:rFonts w:ascii="Calibri" w:hAnsi="Calibri" w:cs="Calibri"/>
                <w:position w:val="-6"/>
              </w:rPr>
              <w:pict>
                <v:shape id="_x0000_i1199" type="#_x0000_t75" style="width:9.15pt;height:11.65pt">
                  <v:imagedata r:id="rId140" o:title=""/>
                </v:shape>
              </w:pict>
            </w:r>
            <w:r>
              <w:rPr>
                <w:rFonts w:ascii="Calibri" w:hAnsi="Calibri" w:cs="Calibri"/>
              </w:rPr>
              <w:t>-D глюкопиранозил-(1</w:t>
            </w:r>
            <w:r>
              <w:rPr>
                <w:rFonts w:ascii="Calibri" w:hAnsi="Calibri" w:cs="Calibri"/>
                <w:position w:val="-6"/>
              </w:rPr>
              <w:pict>
                <v:shape id="_x0000_i1200" type="#_x0000_t75" style="width:15.2pt;height:12.15pt">
                  <v:imagedata r:id="rId141" o:title=""/>
                </v:shape>
              </w:pict>
            </w:r>
            <w:r>
              <w:rPr>
                <w:rFonts w:ascii="Calibri" w:hAnsi="Calibri" w:cs="Calibri"/>
              </w:rPr>
              <w:t>6)-O-[6-амино-6-деокси-</w:t>
            </w:r>
            <w:r>
              <w:rPr>
                <w:rFonts w:ascii="Calibri" w:hAnsi="Calibri" w:cs="Calibri"/>
                <w:position w:val="-6"/>
              </w:rPr>
              <w:pict>
                <v:shape id="_x0000_i1201" type="#_x0000_t75" style="width:9.15pt;height:11.65pt">
                  <v:imagedata r:id="rId140" o:title=""/>
                </v:shape>
              </w:pict>
            </w:r>
            <w:r>
              <w:rPr>
                <w:rFonts w:ascii="Calibri" w:hAnsi="Calibri" w:cs="Calibri"/>
              </w:rPr>
              <w:t>-D-глюкопиранозил-(1</w:t>
            </w:r>
            <w:r>
              <w:rPr>
                <w:rFonts w:ascii="Calibri" w:hAnsi="Calibri" w:cs="Calibri"/>
                <w:position w:val="-6"/>
              </w:rPr>
              <w:pict>
                <v:shape id="_x0000_i1202" type="#_x0000_t75" style="width:15.2pt;height:12.15pt">
                  <v:imagedata r:id="rId141" o:title=""/>
                </v:shape>
              </w:pict>
            </w:r>
            <w:r>
              <w:rPr>
                <w:rFonts w:ascii="Calibri" w:hAnsi="Calibri" w:cs="Calibri"/>
              </w:rPr>
              <w:t>4)]-N '(S)-(4-амино-2-гидрокси-1 -оксобутил)-2-дезокси-D-стрептамин</w:t>
            </w:r>
            <w:r>
              <w:rPr>
                <w:rFonts w:ascii="Calibri" w:hAnsi="Calibri" w:cs="Calibri"/>
                <w:position w:val="-4"/>
              </w:rPr>
              <w:pict>
                <v:shape id="_x0000_i1203" type="#_x0000_t75" style="width:8.1pt;height:15.2pt">
                  <v:imagedata r:id="rId95" o:title=""/>
                </v:shape>
              </w:pict>
            </w:r>
            <w:r>
              <w:rPr>
                <w:rFonts w:ascii="Calibri" w:hAnsi="Calibri" w:cs="Calibri"/>
              </w:rPr>
              <w:t>; Мономицин</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0,1</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8</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O-3-Амино-3-дезокси-</w:t>
            </w:r>
            <w:r>
              <w:rPr>
                <w:rFonts w:ascii="Calibri" w:hAnsi="Calibri" w:cs="Calibri"/>
                <w:position w:val="-6"/>
              </w:rPr>
              <w:pict>
                <v:shape id="_x0000_i1204" type="#_x0000_t75" style="width:9.15pt;height:11.65pt">
                  <v:imagedata r:id="rId140" o:title=""/>
                </v:shape>
              </w:pict>
            </w:r>
            <w:r>
              <w:rPr>
                <w:rFonts w:ascii="Calibri" w:hAnsi="Calibri" w:cs="Calibri"/>
              </w:rPr>
              <w:t xml:space="preserve"> -D-глюкопиранозил (1</w:t>
            </w:r>
            <w:r>
              <w:rPr>
                <w:rFonts w:ascii="Calibri" w:hAnsi="Calibri" w:cs="Calibri"/>
                <w:position w:val="-6"/>
              </w:rPr>
              <w:pict>
                <v:shape id="_x0000_i1205" type="#_x0000_t75" style="width:15.2pt;height:12.15pt">
                  <v:imagedata r:id="rId141" o:title=""/>
                </v:shape>
              </w:pict>
            </w:r>
            <w:r>
              <w:rPr>
                <w:rFonts w:ascii="Calibri" w:hAnsi="Calibri" w:cs="Calibri"/>
              </w:rPr>
              <w:t>6)-O-[6-амино-6-дезокси-</w:t>
            </w:r>
            <w:r>
              <w:rPr>
                <w:rFonts w:ascii="Calibri" w:hAnsi="Calibri" w:cs="Calibri"/>
                <w:position w:val="-6"/>
              </w:rPr>
              <w:pict>
                <v:shape id="_x0000_i1206" type="#_x0000_t75" style="width:9.15pt;height:11.65pt">
                  <v:imagedata r:id="rId140" o:title=""/>
                </v:shape>
              </w:pict>
            </w:r>
            <w:r>
              <w:rPr>
                <w:rFonts w:ascii="Calibri" w:hAnsi="Calibri" w:cs="Calibri"/>
              </w:rPr>
              <w:t>-D-глюкопиранозил-(1</w:t>
            </w:r>
            <w:r>
              <w:rPr>
                <w:rFonts w:ascii="Calibri" w:hAnsi="Calibri" w:cs="Calibri"/>
                <w:position w:val="-6"/>
              </w:rPr>
              <w:pict>
                <v:shape id="_x0000_i1207" type="#_x0000_t75" style="width:15.2pt;height:12.15pt">
                  <v:imagedata r:id="rId141" o:title=""/>
                </v:shape>
              </w:pict>
            </w:r>
            <w:r>
              <w:rPr>
                <w:rFonts w:ascii="Calibri" w:hAnsi="Calibri" w:cs="Calibri"/>
              </w:rPr>
              <w:t>4)]-2-дезокси-</w:t>
            </w:r>
            <w:r>
              <w:rPr>
                <w:rFonts w:ascii="Calibri" w:hAnsi="Calibri" w:cs="Calibri"/>
                <w:position w:val="-6"/>
              </w:rPr>
              <w:pict>
                <v:shape id="_x0000_i1208" type="#_x0000_t75" style="width:9.15pt;height:11.65pt">
                  <v:imagedata r:id="rId140" o:title=""/>
                </v:shape>
              </w:pict>
            </w:r>
            <w:r>
              <w:rPr>
                <w:rFonts w:ascii="Calibri" w:hAnsi="Calibri" w:cs="Calibri"/>
              </w:rPr>
              <w:t>-D-стрептамин</w:t>
            </w:r>
            <w:r>
              <w:rPr>
                <w:rFonts w:ascii="Calibri" w:hAnsi="Calibri" w:cs="Calibri"/>
                <w:position w:val="-4"/>
              </w:rPr>
              <w:pict>
                <v:shape id="_x0000_i1209" type="#_x0000_t75" style="width:8.1pt;height:15.2pt">
                  <v:imagedata r:id="rId95" o:title=""/>
                </v:shape>
              </w:pict>
            </w:r>
            <w:r>
              <w:rPr>
                <w:rFonts w:ascii="Calibri" w:hAnsi="Calibri" w:cs="Calibri"/>
              </w:rPr>
              <w:t>; Канамицин</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0,1</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9</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O-4-Амино-4-дезокси-</w:t>
            </w:r>
            <w:r>
              <w:rPr>
                <w:rFonts w:ascii="Calibri" w:hAnsi="Calibri" w:cs="Calibri"/>
                <w:position w:val="-6"/>
              </w:rPr>
              <w:pict>
                <v:shape id="_x0000_i1210" type="#_x0000_t75" style="width:9.15pt;height:11.65pt">
                  <v:imagedata r:id="rId140" o:title=""/>
                </v:shape>
              </w:pict>
            </w:r>
            <w:r>
              <w:rPr>
                <w:rFonts w:ascii="Calibri" w:hAnsi="Calibri" w:cs="Calibri"/>
              </w:rPr>
              <w:t>-D-глюкопиранозил-(1</w:t>
            </w:r>
            <w:r>
              <w:rPr>
                <w:rFonts w:ascii="Calibri" w:hAnsi="Calibri" w:cs="Calibri"/>
                <w:position w:val="-6"/>
              </w:rPr>
              <w:pict>
                <v:shape id="_x0000_i1211" type="#_x0000_t75" style="width:15.2pt;height:12.15pt">
                  <v:imagedata r:id="rId141" o:title=""/>
                </v:shape>
              </w:pict>
            </w:r>
            <w:r>
              <w:rPr>
                <w:rFonts w:ascii="Calibri" w:hAnsi="Calibri" w:cs="Calibri"/>
              </w:rPr>
              <w:t>6)-0-(8R)2-амино-2,3,7- тридезокси-7-(метиламино)-D-глицеро-</w:t>
            </w:r>
            <w:r>
              <w:rPr>
                <w:rFonts w:ascii="Calibri" w:hAnsi="Calibri" w:cs="Calibri"/>
                <w:position w:val="-6"/>
              </w:rPr>
              <w:pict>
                <v:shape id="_x0000_i1212" type="#_x0000_t75" style="width:9.15pt;height:11.65pt">
                  <v:imagedata r:id="rId140" o:title=""/>
                </v:shape>
              </w:pict>
            </w:r>
            <w:r>
              <w:rPr>
                <w:rFonts w:ascii="Calibri" w:hAnsi="Calibri" w:cs="Calibri"/>
              </w:rPr>
              <w:t>-D-алло-октодиалдо-1,5:8,4-дипиранозил-(1</w:t>
            </w:r>
            <w:r>
              <w:rPr>
                <w:rFonts w:ascii="Calibri" w:hAnsi="Calibri" w:cs="Calibri"/>
                <w:position w:val="-6"/>
              </w:rPr>
              <w:pict>
                <v:shape id="_x0000_i1213" type="#_x0000_t75" style="width:15.2pt;height:12.15pt">
                  <v:imagedata r:id="rId141" o:title=""/>
                </v:shape>
              </w:pict>
            </w:r>
            <w:r>
              <w:rPr>
                <w:rFonts w:ascii="Calibri" w:hAnsi="Calibri" w:cs="Calibri"/>
              </w:rPr>
              <w:t>4)2-дезокси-D-</w:t>
            </w:r>
            <w:r>
              <w:rPr>
                <w:rFonts w:ascii="Calibri" w:hAnsi="Calibri" w:cs="Calibri"/>
              </w:rPr>
              <w:lastRenderedPageBreak/>
              <w:t>стрептамин</w:t>
            </w:r>
            <w:r>
              <w:rPr>
                <w:rFonts w:ascii="Calibri" w:hAnsi="Calibri" w:cs="Calibri"/>
                <w:position w:val="-4"/>
              </w:rPr>
              <w:pict>
                <v:shape id="_x0000_i1214" type="#_x0000_t75" style="width:8.1pt;height:15.2pt">
                  <v:imagedata r:id="rId95" o:title=""/>
                </v:shape>
              </w:pict>
            </w:r>
            <w:r>
              <w:rPr>
                <w:rFonts w:ascii="Calibri" w:hAnsi="Calibri" w:cs="Calibri"/>
              </w:rPr>
              <w:t>; Апрамицин</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0,1</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10</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0-2-амино-2-дезокси-</w:t>
            </w:r>
            <w:r>
              <w:rPr>
                <w:rFonts w:ascii="Calibri" w:hAnsi="Calibri" w:cs="Calibri"/>
                <w:position w:val="-6"/>
              </w:rPr>
              <w:pict>
                <v:shape id="_x0000_i1215" type="#_x0000_t75" style="width:9.15pt;height:11.65pt">
                  <v:imagedata r:id="rId140" o:title=""/>
                </v:shape>
              </w:pict>
            </w:r>
            <w:r>
              <w:rPr>
                <w:rFonts w:ascii="Calibri" w:hAnsi="Calibri" w:cs="Calibri"/>
              </w:rPr>
              <w:t>-D-глюкопиранозил (1</w:t>
            </w:r>
            <w:r>
              <w:rPr>
                <w:rFonts w:ascii="Calibri" w:hAnsi="Calibri" w:cs="Calibri"/>
                <w:position w:val="-6"/>
              </w:rPr>
              <w:pict>
                <v:shape id="_x0000_i1216" type="#_x0000_t75" style="width:15.2pt;height:12.15pt">
                  <v:imagedata r:id="rId141" o:title=""/>
                </v:shape>
              </w:pict>
            </w:r>
            <w:r>
              <w:rPr>
                <w:rFonts w:ascii="Calibri" w:hAnsi="Calibri" w:cs="Calibri"/>
              </w:rPr>
              <w:t>4)-0-[0-2,6-диамино-2,6-дидезокси-</w:t>
            </w:r>
            <w:r>
              <w:rPr>
                <w:rFonts w:ascii="Calibri" w:hAnsi="Calibri" w:cs="Calibri"/>
                <w:position w:val="-10"/>
              </w:rPr>
              <w:pict>
                <v:shape id="_x0000_i1217" type="#_x0000_t75" style="width:8.6pt;height:15.7pt">
                  <v:imagedata r:id="rId142" o:title=""/>
                </v:shape>
              </w:pict>
            </w:r>
            <w:r>
              <w:rPr>
                <w:rFonts w:ascii="Calibri" w:hAnsi="Calibri" w:cs="Calibri"/>
              </w:rPr>
              <w:t>-L-идопирапозил(1</w:t>
            </w:r>
            <w:r>
              <w:rPr>
                <w:rFonts w:ascii="Calibri" w:hAnsi="Calibri" w:cs="Calibri"/>
                <w:position w:val="-6"/>
              </w:rPr>
              <w:pict>
                <v:shape id="_x0000_i1218" type="#_x0000_t75" style="width:15.2pt;height:12.15pt">
                  <v:imagedata r:id="rId141" o:title=""/>
                </v:shape>
              </w:pict>
            </w:r>
            <w:r>
              <w:rPr>
                <w:rFonts w:ascii="Calibri" w:hAnsi="Calibri" w:cs="Calibri"/>
              </w:rPr>
              <w:t>3)-</w:t>
            </w:r>
            <w:r>
              <w:rPr>
                <w:rFonts w:ascii="Calibri" w:hAnsi="Calibri" w:cs="Calibri"/>
                <w:position w:val="-10"/>
              </w:rPr>
              <w:pict>
                <v:shape id="_x0000_i1219" type="#_x0000_t75" style="width:8.6pt;height:15.7pt">
                  <v:imagedata r:id="rId142" o:title=""/>
                </v:shape>
              </w:pict>
            </w:r>
            <w:r>
              <w:rPr>
                <w:rFonts w:ascii="Calibri" w:hAnsi="Calibri" w:cs="Calibri"/>
              </w:rPr>
              <w:t>-D-рибофуранозил-(1</w:t>
            </w:r>
            <w:r>
              <w:rPr>
                <w:rFonts w:ascii="Calibri" w:hAnsi="Calibri" w:cs="Calibri"/>
                <w:position w:val="-6"/>
              </w:rPr>
              <w:pict>
                <v:shape id="_x0000_i1220" type="#_x0000_t75" style="width:15.2pt;height:12.15pt">
                  <v:imagedata r:id="rId141" o:title=""/>
                </v:shape>
              </w:pict>
            </w:r>
            <w:r>
              <w:rPr>
                <w:rFonts w:ascii="Calibri" w:hAnsi="Calibri" w:cs="Calibri"/>
              </w:rPr>
              <w:t>5)]-2-дезокси-D-стрептамин, сульфат(1:2); Стрептомицина сульфат</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0,1</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11</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O-3-Амино-3-дезокси-</w:t>
            </w:r>
            <w:r>
              <w:rPr>
                <w:rFonts w:ascii="Calibri" w:hAnsi="Calibri" w:cs="Calibri"/>
                <w:position w:val="-6"/>
              </w:rPr>
              <w:pict>
                <v:shape id="_x0000_i1221" type="#_x0000_t75" style="width:9.15pt;height:11.65pt">
                  <v:imagedata r:id="rId140" o:title=""/>
                </v:shape>
              </w:pict>
            </w:r>
            <w:r>
              <w:rPr>
                <w:rFonts w:ascii="Calibri" w:hAnsi="Calibri" w:cs="Calibri"/>
              </w:rPr>
              <w:t>-D-глюкопиранозил-(1</w:t>
            </w:r>
            <w:r>
              <w:rPr>
                <w:rFonts w:ascii="Calibri" w:hAnsi="Calibri" w:cs="Calibri"/>
                <w:position w:val="-6"/>
              </w:rPr>
              <w:pict>
                <v:shape id="_x0000_i1222" type="#_x0000_t75" style="width:15.2pt;height:12.15pt">
                  <v:imagedata r:id="rId141" o:title=""/>
                </v:shape>
              </w:pict>
            </w:r>
            <w:r>
              <w:rPr>
                <w:rFonts w:ascii="Calibri" w:hAnsi="Calibri" w:cs="Calibri"/>
              </w:rPr>
              <w:t>6)-O-[2,6-диамино-2,3,6-тридезокси-</w:t>
            </w:r>
            <w:r>
              <w:rPr>
                <w:rFonts w:ascii="Calibri" w:hAnsi="Calibri" w:cs="Calibri"/>
                <w:position w:val="-6"/>
              </w:rPr>
              <w:pict>
                <v:shape id="_x0000_i1223" type="#_x0000_t75" style="width:9.15pt;height:11.65pt">
                  <v:imagedata r:id="rId140" o:title=""/>
                </v:shape>
              </w:pict>
            </w:r>
            <w:r>
              <w:rPr>
                <w:rFonts w:ascii="Calibri" w:hAnsi="Calibri" w:cs="Calibri"/>
              </w:rPr>
              <w:t>-D-рибогексопиранозил(1</w:t>
            </w:r>
            <w:r>
              <w:rPr>
                <w:rFonts w:ascii="Calibri" w:hAnsi="Calibri" w:cs="Calibri"/>
                <w:position w:val="-6"/>
              </w:rPr>
              <w:pict>
                <v:shape id="_x0000_i1224" type="#_x0000_t75" style="width:15.2pt;height:12.15pt">
                  <v:imagedata r:id="rId141" o:title=""/>
                </v:shape>
              </w:pict>
            </w:r>
            <w:r>
              <w:rPr>
                <w:rFonts w:ascii="Calibri" w:hAnsi="Calibri" w:cs="Calibri"/>
              </w:rPr>
              <w:t>4)]-2-дезокси-D-стрептамин; Тобрамицин</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0,1</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12</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[2S-(2</w:t>
            </w:r>
            <w:r>
              <w:rPr>
                <w:rFonts w:ascii="Calibri" w:hAnsi="Calibri" w:cs="Calibri"/>
                <w:position w:val="-6"/>
              </w:rPr>
              <w:pict>
                <v:shape id="_x0000_i1225" type="#_x0000_t75" style="width:9.15pt;height:11.65pt">
                  <v:imagedata r:id="rId140" o:title=""/>
                </v:shape>
              </w:pict>
            </w:r>
            <w:r>
              <w:rPr>
                <w:rFonts w:ascii="Calibri" w:hAnsi="Calibri" w:cs="Calibri"/>
              </w:rPr>
              <w:t>,5</w:t>
            </w:r>
            <w:r>
              <w:rPr>
                <w:rFonts w:ascii="Calibri" w:hAnsi="Calibri" w:cs="Calibri"/>
                <w:position w:val="-6"/>
              </w:rPr>
              <w:pict>
                <v:shape id="_x0000_i1226" type="#_x0000_t75" style="width:9.15pt;height:11.65pt">
                  <v:imagedata r:id="rId140" o:title=""/>
                </v:shape>
              </w:pict>
            </w:r>
            <w:r>
              <w:rPr>
                <w:rFonts w:ascii="Calibri" w:hAnsi="Calibri" w:cs="Calibri"/>
              </w:rPr>
              <w:t>,6</w:t>
            </w:r>
            <w:r>
              <w:rPr>
                <w:rFonts w:ascii="Calibri" w:hAnsi="Calibri" w:cs="Calibri"/>
                <w:position w:val="-10"/>
              </w:rPr>
              <w:pict>
                <v:shape id="_x0000_i1227" type="#_x0000_t75" style="width:8.6pt;height:15.7pt">
                  <v:imagedata r:id="rId142" o:title=""/>
                </v:shape>
              </w:pict>
            </w:r>
            <w:r>
              <w:rPr>
                <w:rFonts w:ascii="Calibri" w:hAnsi="Calibri" w:cs="Calibri"/>
              </w:rPr>
              <w:t>)]-6-Амино-3,3-диметил-7-оксо-4-тиа-1-азабицикло[3,2,0]гептан-2-карбоновая кислота</w:t>
            </w:r>
            <w:r>
              <w:rPr>
                <w:rFonts w:ascii="Calibri" w:hAnsi="Calibri" w:cs="Calibri"/>
                <w:position w:val="-4"/>
              </w:rPr>
              <w:pict>
                <v:shape id="_x0000_i1228" type="#_x0000_t75" style="width:8.1pt;height:15.2pt">
                  <v:imagedata r:id="rId95" o:title=""/>
                </v:shape>
              </w:pict>
            </w:r>
            <w:r>
              <w:rPr>
                <w:rFonts w:ascii="Calibri" w:hAnsi="Calibri" w:cs="Calibri"/>
              </w:rPr>
              <w:t>; 6-Аминопеницилановая кислота</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0,4</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13</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3-[(4-Амино-2-метил-5-пиридинил)метил]-5-(2-гидроксиэтил)-4-метил-азоний бромид; Тиаминбромид; Витамин </w:t>
            </w:r>
            <w:r>
              <w:rPr>
                <w:rFonts w:ascii="Calibri" w:hAnsi="Calibri" w:cs="Calibri"/>
                <w:position w:val="-12"/>
              </w:rPr>
              <w:pict>
                <v:shape id="_x0000_i1229" type="#_x0000_t75" style="width:12.15pt;height:17.75pt">
                  <v:imagedata r:id="rId143" o:title=""/>
                </v:shape>
              </w:pic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0,1</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14</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Аминопласты</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-/6</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Ф</w:t>
            </w: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15</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1 -Аминопропан-2-ол</w:t>
            </w:r>
            <w:r>
              <w:rPr>
                <w:rFonts w:ascii="Calibri" w:hAnsi="Calibri" w:cs="Calibri"/>
                <w:position w:val="-4"/>
              </w:rPr>
              <w:pict>
                <v:shape id="_x0000_i1230" type="#_x0000_t75" style="width:8.1pt;height:15.2pt">
                  <v:imagedata r:id="rId95" o:title=""/>
                </v:shape>
              </w:pic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16</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N -(3-Аминопропил)-N -додецилпропан-1,3-диамин</w:t>
            </w:r>
            <w:r>
              <w:rPr>
                <w:rFonts w:ascii="Calibri" w:hAnsi="Calibri" w:cs="Calibri"/>
                <w:position w:val="-4"/>
              </w:rPr>
              <w:pict>
                <v:shape id="_x0000_i1231" type="#_x0000_t75" style="width:8.1pt;height:15.2pt">
                  <v:imagedata r:id="rId95" o:title=""/>
                </v:shape>
              </w:pic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17</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[2S-(2</w:t>
            </w:r>
            <w:r>
              <w:rPr>
                <w:rFonts w:ascii="Calibri" w:hAnsi="Calibri" w:cs="Calibri"/>
                <w:position w:val="-6"/>
              </w:rPr>
              <w:pict>
                <v:shape id="_x0000_i1232" type="#_x0000_t75" style="width:9.15pt;height:11.65pt">
                  <v:imagedata r:id="rId140" o:title=""/>
                </v:shape>
              </w:pict>
            </w:r>
            <w:r>
              <w:rPr>
                <w:rFonts w:ascii="Calibri" w:hAnsi="Calibri" w:cs="Calibri"/>
              </w:rPr>
              <w:t>,5</w:t>
            </w:r>
            <w:r>
              <w:rPr>
                <w:rFonts w:ascii="Calibri" w:hAnsi="Calibri" w:cs="Calibri"/>
                <w:position w:val="-6"/>
              </w:rPr>
              <w:pict>
                <v:shape id="_x0000_i1233" type="#_x0000_t75" style="width:9.15pt;height:11.65pt">
                  <v:imagedata r:id="rId140" o:title=""/>
                </v:shape>
              </w:pict>
            </w:r>
            <w:r>
              <w:rPr>
                <w:rFonts w:ascii="Calibri" w:hAnsi="Calibri" w:cs="Calibri"/>
              </w:rPr>
              <w:t>,6</w:t>
            </w:r>
            <w:r>
              <w:rPr>
                <w:rFonts w:ascii="Calibri" w:hAnsi="Calibri" w:cs="Calibri"/>
                <w:position w:val="-10"/>
              </w:rPr>
              <w:pict>
                <v:shape id="_x0000_i1234" type="#_x0000_t75" style="width:8.6pt;height:15.7pt">
                  <v:imagedata r:id="rId142" o:title=""/>
                </v:shape>
              </w:pict>
            </w:r>
            <w:r>
              <w:rPr>
                <w:rFonts w:ascii="Calibri" w:hAnsi="Calibri" w:cs="Calibri"/>
              </w:rPr>
              <w:t>)(S*)]-6-Аминофенил-ацетиламино-3,3-диметил-7-оксо-4-тиа-1-азабицикло[3,2,0] гептан-2-карбоновая кислота; Ампициллин</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0,1</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18</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position w:val="-8"/>
              </w:rPr>
              <w:pict>
                <v:shape id="_x0000_i1235" type="#_x0000_t75" style="width:21.3pt;height:17.25pt">
                  <v:imagedata r:id="rId144" o:title=""/>
                </v:shape>
              </w:pict>
            </w:r>
            <w:r>
              <w:rPr>
                <w:rFonts w:ascii="Calibri" w:hAnsi="Calibri" w:cs="Calibri"/>
              </w:rPr>
              <w:t xml:space="preserve">[N-(2-Аминоэтил)имино]диэтанол, амиды </w:t>
            </w:r>
            <w:r>
              <w:rPr>
                <w:rFonts w:ascii="Calibri" w:hAnsi="Calibri" w:cs="Calibri"/>
                <w:position w:val="-12"/>
              </w:rPr>
              <w:pict>
                <v:shape id="_x0000_i1236" type="#_x0000_t75" style="width:26.85pt;height:17.75pt">
                  <v:imagedata r:id="rId145" o:title=""/>
                </v:shape>
              </w:pict>
            </w:r>
            <w:r>
              <w:rPr>
                <w:rFonts w:ascii="Calibri" w:hAnsi="Calibri" w:cs="Calibri"/>
              </w:rPr>
              <w:t xml:space="preserve"> карбоновых кислот</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19</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N-(2-Аминоэтил)-1,2-этандиамин</w:t>
            </w:r>
            <w:r>
              <w:rPr>
                <w:rFonts w:ascii="Calibri" w:hAnsi="Calibri" w:cs="Calibri"/>
                <w:position w:val="-4"/>
              </w:rPr>
              <w:pict>
                <v:shape id="_x0000_i1237" type="#_x0000_t75" style="width:8.1pt;height:15.2pt">
                  <v:imagedata r:id="rId95" o:title=""/>
                </v:shape>
              </w:pict>
            </w:r>
            <w:r>
              <w:rPr>
                <w:rFonts w:ascii="Calibri" w:hAnsi="Calibri" w:cs="Calibri"/>
              </w:rPr>
              <w:t>; Диэтилентриамин</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0,3</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20</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Антибиотики группы цефалоспоринов</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0,3</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21</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Белково-витаминный концентрат (по белку)</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0,1</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22</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Бензол-1,3-дикарбоновая кислота</w:t>
            </w:r>
            <w:r>
              <w:rPr>
                <w:rFonts w:ascii="Calibri" w:hAnsi="Calibri" w:cs="Calibri"/>
                <w:position w:val="-4"/>
              </w:rPr>
              <w:pict>
                <v:shape id="_x0000_i1238" type="#_x0000_t75" style="width:8.1pt;height:15.2pt">
                  <v:imagedata r:id="rId95" o:title=""/>
                </v:shape>
              </w:pict>
            </w:r>
            <w:r>
              <w:rPr>
                <w:rFonts w:ascii="Calibri" w:hAnsi="Calibri" w:cs="Calibri"/>
              </w:rPr>
              <w:t>; 1,3-Бензолдикарбоновая кислота</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0,2</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23</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Бензол-1,3-дикарбондихлорид</w:t>
            </w:r>
            <w:r>
              <w:rPr>
                <w:rFonts w:ascii="Calibri" w:hAnsi="Calibri" w:cs="Calibri"/>
                <w:position w:val="-4"/>
              </w:rPr>
              <w:pict>
                <v:shape id="_x0000_i1239" type="#_x0000_t75" style="width:8.1pt;height:15.2pt">
                  <v:imagedata r:id="rId95" o:title=""/>
                </v:shape>
              </w:pict>
            </w:r>
            <w:r>
              <w:rPr>
                <w:rFonts w:ascii="Calibri" w:hAnsi="Calibri" w:cs="Calibri"/>
              </w:rPr>
              <w:t>; Изофта-лоилдихлорид</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0,02</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24</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Бензол-1,4-дикарбондихлорид</w:t>
            </w:r>
            <w:r>
              <w:rPr>
                <w:rFonts w:ascii="Calibri" w:hAnsi="Calibri" w:cs="Calibri"/>
                <w:position w:val="-4"/>
              </w:rPr>
              <w:pict>
                <v:shape id="_x0000_i1240" type="#_x0000_t75" style="width:8.1pt;height:15.2pt">
                  <v:imagedata r:id="rId95" o:title=""/>
                </v:shape>
              </w:pict>
            </w:r>
            <w:r>
              <w:rPr>
                <w:rFonts w:ascii="Calibri" w:hAnsi="Calibri" w:cs="Calibri"/>
              </w:rPr>
              <w:t>; Терефта-лоилдихлорид</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0,1</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25</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Бензол-1,2,4-трикарбоновая кислота; 1,2,4-Трикарбоксибензол;Тримеллитовая Кислота</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0,1</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26</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[2]Бензопиранол[6,5,4-def][2],бензопиран-1,3,6,8-тетрон; Нафталин-1,4,5,8-тетракарбоновая кислота, диангидрид</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27</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N,N'-Бис(2-аминоэтил)-1,2-этандиамин</w:t>
            </w:r>
            <w:r>
              <w:rPr>
                <w:rFonts w:ascii="Calibri" w:hAnsi="Calibri" w:cs="Calibri"/>
                <w:position w:val="-4"/>
              </w:rPr>
              <w:pict>
                <v:shape id="_x0000_i1241" type="#_x0000_t75" style="width:8.1pt;height:15.2pt">
                  <v:imagedata r:id="rId95" o:title=""/>
                </v:shape>
              </w:pict>
            </w:r>
            <w:r>
              <w:rPr>
                <w:rFonts w:ascii="Calibri" w:hAnsi="Calibri" w:cs="Calibri"/>
              </w:rPr>
              <w:t>; Триэтилентетрамин</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0,3</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28</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Бис(диметилдитиокарбамат) цинка; Диметилдитиокарбамат цинка; Мильбекс</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0,3</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29</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Диэтилдитиокарбамат цинка; Этилцимат</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0,3</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30</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1,1-Бис(полиэтокси)-2-гептадеценил-2-имидазолина ацетат</w:t>
            </w:r>
            <w:r>
              <w:rPr>
                <w:rFonts w:ascii="Calibri" w:hAnsi="Calibri" w:cs="Calibri"/>
                <w:position w:val="-4"/>
              </w:rPr>
              <w:pict>
                <v:shape id="_x0000_i1242" type="#_x0000_t75" style="width:8.1pt;height:15.2pt">
                  <v:imagedata r:id="rId95" o:title=""/>
                </v:shape>
              </w:pict>
            </w:r>
            <w:r>
              <w:rPr>
                <w:rFonts w:ascii="Calibri" w:hAnsi="Calibri" w:cs="Calibri"/>
              </w:rPr>
              <w:t>; Оксамид</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0,5</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31</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1,5-Бис(фур-2-ил)пента-1,4-диен-3-он</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10</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32</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1,3 -Бис-(4-хлорбензилиденамино)гуанидин гидрохлорид</w:t>
            </w:r>
            <w:r>
              <w:rPr>
                <w:rFonts w:ascii="Calibri" w:hAnsi="Calibri" w:cs="Calibri"/>
                <w:position w:val="-4"/>
              </w:rPr>
              <w:pict>
                <v:shape id="_x0000_i1243" type="#_x0000_t75" style="width:8.1pt;height:15.2pt">
                  <v:imagedata r:id="rId95" o:title=""/>
                </v:shape>
              </w:pic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0,5</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33</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1,3-Бис-(4-хлорбензилиденамино)гуа-нидин</w:t>
            </w:r>
            <w:r>
              <w:rPr>
                <w:rFonts w:ascii="Calibri" w:hAnsi="Calibri" w:cs="Calibri"/>
                <w:position w:val="-4"/>
              </w:rPr>
              <w:pict>
                <v:shape id="_x0000_i1244" type="#_x0000_t75" style="width:8.1pt;height:15.2pt">
                  <v:imagedata r:id="rId95" o:title=""/>
                </v:shape>
              </w:pict>
            </w:r>
            <w:r>
              <w:rPr>
                <w:rFonts w:ascii="Calibri" w:hAnsi="Calibri" w:cs="Calibri"/>
              </w:rPr>
              <w:t>; Химкокцид</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0,5</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34</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Боверин</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0,3</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35</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0-(4-Бром-2,5-дихлорфенил)-0,0-диметил-тиофосфат</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0,5</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36</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Виомицин</w:t>
            </w:r>
            <w:r>
              <w:rPr>
                <w:rFonts w:ascii="Calibri" w:hAnsi="Calibri" w:cs="Calibri"/>
                <w:position w:val="-4"/>
              </w:rPr>
              <w:pict>
                <v:shape id="_x0000_i1245" type="#_x0000_t75" style="width:8.1pt;height:15.2pt">
                  <v:imagedata r:id="rId95" o:title=""/>
                </v:shape>
              </w:pict>
            </w:r>
            <w:r>
              <w:rPr>
                <w:rFonts w:ascii="Calibri" w:hAnsi="Calibri" w:cs="Calibri"/>
              </w:rPr>
              <w:t>; Флоримицин</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0,1</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37</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Витамин B12 смесь с [4S(4</w:t>
            </w:r>
            <w:r>
              <w:rPr>
                <w:rFonts w:ascii="Calibri" w:hAnsi="Calibri" w:cs="Calibri"/>
                <w:position w:val="-6"/>
              </w:rPr>
              <w:pict>
                <v:shape id="_x0000_i1246" type="#_x0000_t75" style="width:9.15pt;height:11.65pt">
                  <v:imagedata r:id="rId146" o:title=""/>
                </v:shape>
              </w:pict>
            </w:r>
            <w:r>
              <w:rPr>
                <w:rFonts w:ascii="Calibri" w:hAnsi="Calibri" w:cs="Calibri"/>
              </w:rPr>
              <w:t>,4а</w:t>
            </w:r>
            <w:r>
              <w:rPr>
                <w:rFonts w:ascii="Calibri" w:hAnsi="Calibri" w:cs="Calibri"/>
                <w:position w:val="-6"/>
              </w:rPr>
              <w:pict>
                <v:shape id="_x0000_i1247" type="#_x0000_t75" style="width:9.15pt;height:11.65pt">
                  <v:imagedata r:id="rId147" o:title=""/>
                </v:shape>
              </w:pict>
            </w:r>
            <w:r>
              <w:rPr>
                <w:rFonts w:ascii="Calibri" w:hAnsi="Calibri" w:cs="Calibri"/>
              </w:rPr>
              <w:t>,5а</w:t>
            </w:r>
            <w:r>
              <w:rPr>
                <w:rFonts w:ascii="Calibri" w:hAnsi="Calibri" w:cs="Calibri"/>
                <w:position w:val="-6"/>
              </w:rPr>
              <w:pict>
                <v:shape id="_x0000_i1248" type="#_x0000_t75" style="width:9.15pt;height:11.65pt">
                  <v:imagedata r:id="rId146" o:title=""/>
                </v:shape>
              </w:pict>
            </w:r>
            <w:r>
              <w:rPr>
                <w:rFonts w:ascii="Calibri" w:hAnsi="Calibri" w:cs="Calibri"/>
              </w:rPr>
              <w:t>,6</w:t>
            </w:r>
            <w:r>
              <w:rPr>
                <w:rFonts w:ascii="Calibri" w:hAnsi="Calibri" w:cs="Calibri"/>
                <w:position w:val="-10"/>
              </w:rPr>
              <w:pict>
                <v:shape id="_x0000_i1249" type="#_x0000_t75" style="width:8.6pt;height:15.7pt">
                  <v:imagedata r:id="rId148" o:title=""/>
                </v:shape>
              </w:pict>
            </w:r>
            <w:r>
              <w:rPr>
                <w:rFonts w:ascii="Calibri" w:hAnsi="Calibri" w:cs="Calibri"/>
              </w:rPr>
              <w:t>,12а</w:t>
            </w:r>
            <w:r>
              <w:rPr>
                <w:rFonts w:ascii="Calibri" w:hAnsi="Calibri" w:cs="Calibri"/>
                <w:position w:val="-6"/>
              </w:rPr>
              <w:pict>
                <v:shape id="_x0000_i1250" type="#_x0000_t75" style="width:9.15pt;height:11.65pt">
                  <v:imagedata r:id="rId146" o:title=""/>
                </v:shape>
              </w:pict>
            </w:r>
            <w:r>
              <w:rPr>
                <w:rFonts w:ascii="Calibri" w:hAnsi="Calibri" w:cs="Calibri"/>
              </w:rPr>
              <w:t>)]-7-хлор-4-(-диметиламино)-1,4,4а,5,5а,6, 11,12</w:t>
            </w:r>
            <w:r>
              <w:rPr>
                <w:rFonts w:ascii="Calibri" w:hAnsi="Calibri" w:cs="Calibri"/>
                <w:position w:val="-6"/>
              </w:rPr>
              <w:pict>
                <v:shape id="_x0000_i1251" type="#_x0000_t75" style="width:9.15pt;height:11.65pt">
                  <v:imagedata r:id="rId146" o:title=""/>
                </v:shape>
              </w:pict>
            </w:r>
            <w:r>
              <w:rPr>
                <w:rFonts w:ascii="Calibri" w:hAnsi="Calibri" w:cs="Calibri"/>
              </w:rPr>
              <w:t>-окта-гидро-3,6,10,12,12а-пентагидрокси-6-метил-1,11 -диоксо-2-нафтаценкарбонамид (контроль по хлортетрациклину); Биовит; Биовит-160</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0,1</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38</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B-Галактозидаза</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39</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Гаприн (по белку)</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0,1</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40</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position w:val="-8"/>
              </w:rPr>
              <w:pict>
                <v:shape id="_x0000_i1252" type="#_x0000_t75" style="width:27.9pt;height:17.25pt">
                  <v:imagedata r:id="rId149" o:title=""/>
                </v:shape>
              </w:pict>
            </w:r>
            <w:r>
              <w:rPr>
                <w:rFonts w:ascii="Calibri" w:hAnsi="Calibri" w:cs="Calibri"/>
              </w:rPr>
              <w:t>-гексаметиленбисфурфуролиденамин; Бисфургин; Фурфуролиденамин</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0,2</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41</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Гемикеталь окситетрациклин 6,12-Гемикеталь-11-</w:t>
            </w:r>
            <w:r>
              <w:rPr>
                <w:rFonts w:ascii="Calibri" w:hAnsi="Calibri" w:cs="Calibri"/>
                <w:position w:val="-6"/>
              </w:rPr>
              <w:pict>
                <v:shape id="_x0000_i1253" type="#_x0000_t75" style="width:9.15pt;height:11.65pt">
                  <v:imagedata r:id="rId140" o:title=""/>
                </v:shape>
              </w:pict>
            </w:r>
            <w:r>
              <w:rPr>
                <w:rFonts w:ascii="Calibri" w:hAnsi="Calibri" w:cs="Calibri"/>
              </w:rPr>
              <w:t>-хлор-5-окситетрациклин</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42</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2-(Z-Гептадец-8-енил)-1,1-бис(2-гидроксиэтил) имидазолинийхлорид</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0,5</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43</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N -(2-Гептадец-2-енил)-4,5-дигидро-1H-имидазол-1-ил 1,2-этандиамин</w:t>
            </w:r>
            <w:r>
              <w:rPr>
                <w:rFonts w:ascii="Calibri" w:hAnsi="Calibri" w:cs="Calibri"/>
                <w:position w:val="-4"/>
              </w:rPr>
              <w:pict>
                <v:shape id="_x0000_i1254" type="#_x0000_t75" style="width:8.1pt;height:15.2pt">
                  <v:imagedata r:id="rId95" o:title=""/>
                </v:shape>
              </w:pict>
            </w:r>
            <w:r>
              <w:rPr>
                <w:rFonts w:ascii="Calibri" w:hAnsi="Calibri" w:cs="Calibri"/>
              </w:rPr>
              <w:t>; 1-Ди(</w:t>
            </w:r>
            <w:r>
              <w:rPr>
                <w:rFonts w:ascii="Calibri" w:hAnsi="Calibri" w:cs="Calibri"/>
                <w:position w:val="-10"/>
              </w:rPr>
              <w:pict>
                <v:shape id="_x0000_i1255" type="#_x0000_t75" style="width:8.6pt;height:15.7pt">
                  <v:imagedata r:id="rId150" o:title=""/>
                </v:shape>
              </w:pict>
            </w:r>
            <w:r>
              <w:rPr>
                <w:rFonts w:ascii="Calibri" w:hAnsi="Calibri" w:cs="Calibri"/>
              </w:rPr>
              <w:t>-аминоэтил)-2-гептадизинил-2-имидазолин; Алазол</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0,5</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44</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2-[2-цис-(Гептадец-8-енил)-2-имидазолин-1-ил]этанол</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0,1</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45</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1,2-Диаминобензол; о-Фенилендиамин</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0,5</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46</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1,3-Диаминобензол; м-Фенилендиамин</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0,1</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47</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2,4-Диаминобензолсульфонат натрия 1,3-Фенилендиаминсульфокислоты натриевая соль</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48</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1-Ди(</w:t>
            </w:r>
            <w:r>
              <w:rPr>
                <w:rFonts w:ascii="Calibri" w:hAnsi="Calibri" w:cs="Calibri"/>
                <w:position w:val="-10"/>
              </w:rPr>
              <w:pict>
                <v:shape id="_x0000_i1256" type="#_x0000_t75" style="width:8.6pt;height:15.7pt">
                  <v:imagedata r:id="rId150" o:title=""/>
                </v:shape>
              </w:pict>
            </w:r>
            <w:r>
              <w:rPr>
                <w:rFonts w:ascii="Calibri" w:hAnsi="Calibri" w:cs="Calibri"/>
              </w:rPr>
              <w:t>-аминоэтил)-2-алкил (</w:t>
            </w:r>
            <w:r>
              <w:rPr>
                <w:rFonts w:ascii="Calibri" w:hAnsi="Calibri" w:cs="Calibri"/>
                <w:position w:val="-12"/>
              </w:rPr>
              <w:pict>
                <v:shape id="_x0000_i1257" type="#_x0000_t75" style="width:24.35pt;height:17.75pt">
                  <v:imagedata r:id="rId151" o:title=""/>
                </v:shape>
              </w:pict>
            </w:r>
            <w:r>
              <w:rPr>
                <w:rFonts w:ascii="Calibri" w:hAnsi="Calibri" w:cs="Calibri"/>
              </w:rPr>
              <w:t>)-2-имидазолин</w:t>
            </w:r>
            <w:r>
              <w:rPr>
                <w:rFonts w:ascii="Calibri" w:hAnsi="Calibri" w:cs="Calibri"/>
                <w:position w:val="-4"/>
              </w:rPr>
              <w:pict>
                <v:shape id="_x0000_i1258" type="#_x0000_t75" style="width:8.1pt;height:15.2pt">
                  <v:imagedata r:id="rId95" o:title=""/>
                </v:shape>
              </w:pict>
            </w:r>
            <w:r>
              <w:rPr>
                <w:rFonts w:ascii="Calibri" w:hAnsi="Calibri" w:cs="Calibri"/>
              </w:rPr>
              <w:t>; Виказолин</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0,5</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49</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N,N -Дибензилэтилендиаминовая соль хлортетрациклина</w:t>
            </w:r>
            <w:r>
              <w:rPr>
                <w:rFonts w:ascii="Calibri" w:hAnsi="Calibri" w:cs="Calibri"/>
                <w:position w:val="-4"/>
              </w:rPr>
              <w:pict>
                <v:shape id="_x0000_i1259" type="#_x0000_t75" style="width:8.1pt;height:15.2pt">
                  <v:imagedata r:id="rId95" o:title=""/>
                </v:shape>
              </w:pict>
            </w:r>
            <w:r>
              <w:rPr>
                <w:rFonts w:ascii="Calibri" w:hAnsi="Calibri" w:cs="Calibri"/>
              </w:rPr>
              <w:t>; Дибиомицин</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0,1</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50</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[4S-(4</w:t>
            </w:r>
            <w:r>
              <w:rPr>
                <w:rFonts w:ascii="Calibri" w:hAnsi="Calibri" w:cs="Calibri"/>
                <w:position w:val="-6"/>
              </w:rPr>
              <w:pict>
                <v:shape id="_x0000_i1260" type="#_x0000_t75" style="width:9.15pt;height:11.65pt">
                  <v:imagedata r:id="rId140" o:title=""/>
                </v:shape>
              </w:pict>
            </w:r>
            <w:r>
              <w:rPr>
                <w:rFonts w:ascii="Calibri" w:hAnsi="Calibri" w:cs="Calibri"/>
              </w:rPr>
              <w:t>,4а</w:t>
            </w:r>
            <w:r>
              <w:rPr>
                <w:rFonts w:ascii="Calibri" w:hAnsi="Calibri" w:cs="Calibri"/>
                <w:position w:val="-6"/>
              </w:rPr>
              <w:pict>
                <v:shape id="_x0000_i1261" type="#_x0000_t75" style="width:9.15pt;height:11.65pt">
                  <v:imagedata r:id="rId140" o:title=""/>
                </v:shape>
              </w:pict>
            </w:r>
            <w:r>
              <w:rPr>
                <w:rFonts w:ascii="Calibri" w:hAnsi="Calibri" w:cs="Calibri"/>
              </w:rPr>
              <w:t>,5а</w:t>
            </w:r>
            <w:r>
              <w:rPr>
                <w:rFonts w:ascii="Calibri" w:hAnsi="Calibri" w:cs="Calibri"/>
                <w:position w:val="-6"/>
              </w:rPr>
              <w:pict>
                <v:shape id="_x0000_i1262" type="#_x0000_t75" style="width:9.15pt;height:11.65pt">
                  <v:imagedata r:id="rId140" o:title=""/>
                </v:shape>
              </w:pict>
            </w:r>
            <w:r>
              <w:rPr>
                <w:rFonts w:ascii="Calibri" w:hAnsi="Calibri" w:cs="Calibri"/>
              </w:rPr>
              <w:t>,6</w:t>
            </w:r>
            <w:r>
              <w:rPr>
                <w:rFonts w:ascii="Calibri" w:hAnsi="Calibri" w:cs="Calibri"/>
                <w:position w:val="-10"/>
              </w:rPr>
              <w:pict>
                <v:shape id="_x0000_i1263" type="#_x0000_t75" style="width:8.6pt;height:15.7pt">
                  <v:imagedata r:id="rId150" o:title=""/>
                </v:shape>
              </w:pict>
            </w:r>
            <w:r>
              <w:rPr>
                <w:rFonts w:ascii="Calibri" w:hAnsi="Calibri" w:cs="Calibri"/>
              </w:rPr>
              <w:t>, 12а</w:t>
            </w:r>
            <w:r>
              <w:rPr>
                <w:rFonts w:ascii="Calibri" w:hAnsi="Calibri" w:cs="Calibri"/>
                <w:position w:val="-6"/>
              </w:rPr>
              <w:pict>
                <v:shape id="_x0000_i1264" type="#_x0000_t75" style="width:9.15pt;height:11.65pt">
                  <v:imagedata r:id="rId140" o:title=""/>
                </v:shape>
              </w:pict>
            </w:r>
            <w:r>
              <w:rPr>
                <w:rFonts w:ascii="Calibri" w:hAnsi="Calibri" w:cs="Calibri"/>
              </w:rPr>
              <w:t>)]4-(Диметил-амино)-1,4,4а,5,5а,6,11,12а-октагидро-3,5,6,10,12,12а-гексагидрокси-6-метил-1,11-диоксо-2-нафтаценкарбоксиамид</w:t>
            </w:r>
            <w:r>
              <w:rPr>
                <w:rFonts w:ascii="Calibri" w:hAnsi="Calibri" w:cs="Calibri"/>
                <w:position w:val="-4"/>
              </w:rPr>
              <w:pict>
                <v:shape id="_x0000_i1265" type="#_x0000_t75" style="width:8.1pt;height:15.2pt">
                  <v:imagedata r:id="rId95" o:title=""/>
                </v:shape>
              </w:pict>
            </w:r>
            <w:r>
              <w:rPr>
                <w:rFonts w:ascii="Calibri" w:hAnsi="Calibri" w:cs="Calibri"/>
              </w:rPr>
              <w:t>; Окситетрациклин</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0,1</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51</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[4S-(4</w:t>
            </w:r>
            <w:r>
              <w:rPr>
                <w:rFonts w:ascii="Calibri" w:hAnsi="Calibri" w:cs="Calibri"/>
                <w:position w:val="-6"/>
              </w:rPr>
              <w:pict>
                <v:shape id="_x0000_i1266" type="#_x0000_t75" style="width:9.15pt;height:11.65pt">
                  <v:imagedata r:id="rId140" o:title=""/>
                </v:shape>
              </w:pict>
            </w:r>
            <w:r>
              <w:rPr>
                <w:rFonts w:ascii="Calibri" w:hAnsi="Calibri" w:cs="Calibri"/>
              </w:rPr>
              <w:t>,4а</w:t>
            </w:r>
            <w:r>
              <w:rPr>
                <w:rFonts w:ascii="Calibri" w:hAnsi="Calibri" w:cs="Calibri"/>
                <w:position w:val="-6"/>
              </w:rPr>
              <w:pict>
                <v:shape id="_x0000_i1267" type="#_x0000_t75" style="width:9.15pt;height:11.65pt">
                  <v:imagedata r:id="rId140" o:title=""/>
                </v:shape>
              </w:pict>
            </w:r>
            <w:r>
              <w:rPr>
                <w:rFonts w:ascii="Calibri" w:hAnsi="Calibri" w:cs="Calibri"/>
              </w:rPr>
              <w:t>,5</w:t>
            </w:r>
            <w:r>
              <w:rPr>
                <w:rFonts w:ascii="Calibri" w:hAnsi="Calibri" w:cs="Calibri"/>
                <w:position w:val="-6"/>
              </w:rPr>
              <w:pict>
                <v:shape id="_x0000_i1268" type="#_x0000_t75" style="width:9.15pt;height:11.65pt">
                  <v:imagedata r:id="rId140" o:title=""/>
                </v:shape>
              </w:pict>
            </w:r>
            <w:r>
              <w:rPr>
                <w:rFonts w:ascii="Calibri" w:hAnsi="Calibri" w:cs="Calibri"/>
              </w:rPr>
              <w:t>,5а</w:t>
            </w:r>
            <w:r>
              <w:rPr>
                <w:rFonts w:ascii="Calibri" w:hAnsi="Calibri" w:cs="Calibri"/>
                <w:position w:val="-6"/>
              </w:rPr>
              <w:pict>
                <v:shape id="_x0000_i1269" type="#_x0000_t75" style="width:9.15pt;height:11.65pt">
                  <v:imagedata r:id="rId140" o:title=""/>
                </v:shape>
              </w:pict>
            </w:r>
            <w:r>
              <w:rPr>
                <w:rFonts w:ascii="Calibri" w:hAnsi="Calibri" w:cs="Calibri"/>
              </w:rPr>
              <w:t>,6</w:t>
            </w:r>
            <w:r>
              <w:rPr>
                <w:rFonts w:ascii="Calibri" w:hAnsi="Calibri" w:cs="Calibri"/>
                <w:position w:val="-10"/>
              </w:rPr>
              <w:pict>
                <v:shape id="_x0000_i1270" type="#_x0000_t75" style="width:8.6pt;height:15.7pt">
                  <v:imagedata r:id="rId150" o:title=""/>
                </v:shape>
              </w:pict>
            </w:r>
            <w:r>
              <w:rPr>
                <w:rFonts w:ascii="Calibri" w:hAnsi="Calibri" w:cs="Calibri"/>
              </w:rPr>
              <w:t>, 12а</w:t>
            </w:r>
            <w:r>
              <w:rPr>
                <w:rFonts w:ascii="Calibri" w:hAnsi="Calibri" w:cs="Calibri"/>
                <w:position w:val="-6"/>
              </w:rPr>
              <w:pict>
                <v:shape id="_x0000_i1271" type="#_x0000_t75" style="width:9.15pt;height:11.65pt">
                  <v:imagedata r:id="rId140" o:title=""/>
                </v:shape>
              </w:pict>
            </w:r>
            <w:r>
              <w:rPr>
                <w:rFonts w:ascii="Calibri" w:hAnsi="Calibri" w:cs="Calibri"/>
              </w:rPr>
              <w:t>)]4-(Диметиламино)-1,4,4а,5а,6,11,12а-октагидро-3,6,10,12,12а-пентагидрокси-6-метил-1,11-диоксо-2-нафтацен-карбоксамид</w:t>
            </w:r>
            <w:r>
              <w:rPr>
                <w:rFonts w:ascii="Calibri" w:hAnsi="Calibri" w:cs="Calibri"/>
                <w:position w:val="-4"/>
              </w:rPr>
              <w:pict>
                <v:shape id="_x0000_i1272" type="#_x0000_t75" style="width:8.1pt;height:15.2pt">
                  <v:imagedata r:id="rId95" o:title=""/>
                </v:shape>
              </w:pict>
            </w:r>
            <w:r>
              <w:rPr>
                <w:rFonts w:ascii="Calibri" w:hAnsi="Calibri" w:cs="Calibri"/>
              </w:rPr>
              <w:t>; Тетрациклин</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0,1</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52</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[4S-(4</w:t>
            </w:r>
            <w:r>
              <w:rPr>
                <w:rFonts w:ascii="Calibri" w:hAnsi="Calibri" w:cs="Calibri"/>
                <w:position w:val="-6"/>
              </w:rPr>
              <w:pict>
                <v:shape id="_x0000_i1273" type="#_x0000_t75" style="width:9.15pt;height:11.65pt">
                  <v:imagedata r:id="rId140" o:title=""/>
                </v:shape>
              </w:pict>
            </w:r>
            <w:r>
              <w:rPr>
                <w:rFonts w:ascii="Calibri" w:hAnsi="Calibri" w:cs="Calibri"/>
              </w:rPr>
              <w:t>,4а</w:t>
            </w:r>
            <w:r>
              <w:rPr>
                <w:rFonts w:ascii="Calibri" w:hAnsi="Calibri" w:cs="Calibri"/>
                <w:position w:val="-6"/>
              </w:rPr>
              <w:pict>
                <v:shape id="_x0000_i1274" type="#_x0000_t75" style="width:9.15pt;height:11.65pt">
                  <v:imagedata r:id="rId140" o:title=""/>
                </v:shape>
              </w:pict>
            </w:r>
            <w:r>
              <w:rPr>
                <w:rFonts w:ascii="Calibri" w:hAnsi="Calibri" w:cs="Calibri"/>
              </w:rPr>
              <w:t>,5а</w:t>
            </w:r>
            <w:r>
              <w:rPr>
                <w:rFonts w:ascii="Calibri" w:hAnsi="Calibri" w:cs="Calibri"/>
                <w:position w:val="-6"/>
              </w:rPr>
              <w:pict>
                <v:shape id="_x0000_i1275" type="#_x0000_t75" style="width:9.15pt;height:11.65pt">
                  <v:imagedata r:id="rId140" o:title=""/>
                </v:shape>
              </w:pict>
            </w:r>
            <w:r>
              <w:rPr>
                <w:rFonts w:ascii="Calibri" w:hAnsi="Calibri" w:cs="Calibri"/>
              </w:rPr>
              <w:t>,6</w:t>
            </w:r>
            <w:r>
              <w:rPr>
                <w:rFonts w:ascii="Calibri" w:hAnsi="Calibri" w:cs="Calibri"/>
                <w:position w:val="-10"/>
              </w:rPr>
              <w:pict>
                <v:shape id="_x0000_i1276" type="#_x0000_t75" style="width:8.6pt;height:15.7pt">
                  <v:imagedata r:id="rId150" o:title=""/>
                </v:shape>
              </w:pict>
            </w:r>
            <w:r>
              <w:rPr>
                <w:rFonts w:ascii="Calibri" w:hAnsi="Calibri" w:cs="Calibri"/>
              </w:rPr>
              <w:t>,12а)]4-(Диметиламино)-1,4,4а,5а,6,11,12а-октагидро-3,6,10,12,12а-пентагидрокси-6-метил-1,11 -диоксо-2-нафтаценкарбоксамида гидрохлорид</w:t>
            </w:r>
            <w:r>
              <w:rPr>
                <w:rFonts w:ascii="Calibri" w:hAnsi="Calibri" w:cs="Calibri"/>
                <w:position w:val="-4"/>
              </w:rPr>
              <w:pict>
                <v:shape id="_x0000_i1277" type="#_x0000_t75" style="width:8.1pt;height:15.2pt">
                  <v:imagedata r:id="rId95" o:title=""/>
                </v:shape>
              </w:pict>
            </w:r>
            <w:r>
              <w:rPr>
                <w:rFonts w:ascii="Calibri" w:hAnsi="Calibri" w:cs="Calibri"/>
              </w:rPr>
              <w:t>; Тетрациклина гидрохлорид</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0,1</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53</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[4S-(4</w:t>
            </w:r>
            <w:r>
              <w:rPr>
                <w:rFonts w:ascii="Calibri" w:hAnsi="Calibri" w:cs="Calibri"/>
                <w:position w:val="-6"/>
              </w:rPr>
              <w:pict>
                <v:shape id="_x0000_i1278" type="#_x0000_t75" style="width:9.15pt;height:11.65pt">
                  <v:imagedata r:id="rId140" o:title=""/>
                </v:shape>
              </w:pict>
            </w:r>
            <w:r>
              <w:rPr>
                <w:rFonts w:ascii="Calibri" w:hAnsi="Calibri" w:cs="Calibri"/>
              </w:rPr>
              <w:t>,4а</w:t>
            </w:r>
            <w:r>
              <w:rPr>
                <w:rFonts w:ascii="Calibri" w:hAnsi="Calibri" w:cs="Calibri"/>
                <w:position w:val="-6"/>
              </w:rPr>
              <w:pict>
                <v:shape id="_x0000_i1279" type="#_x0000_t75" style="width:9.15pt;height:11.65pt">
                  <v:imagedata r:id="rId140" o:title=""/>
                </v:shape>
              </w:pict>
            </w:r>
            <w:r>
              <w:rPr>
                <w:rFonts w:ascii="Calibri" w:hAnsi="Calibri" w:cs="Calibri"/>
              </w:rPr>
              <w:t>,5а</w:t>
            </w:r>
            <w:r>
              <w:rPr>
                <w:rFonts w:ascii="Calibri" w:hAnsi="Calibri" w:cs="Calibri"/>
                <w:position w:val="-6"/>
              </w:rPr>
              <w:pict>
                <v:shape id="_x0000_i1280" type="#_x0000_t75" style="width:9.15pt;height:11.65pt">
                  <v:imagedata r:id="rId140" o:title=""/>
                </v:shape>
              </w:pict>
            </w:r>
            <w:r>
              <w:rPr>
                <w:rFonts w:ascii="Calibri" w:hAnsi="Calibri" w:cs="Calibri"/>
              </w:rPr>
              <w:t>,6</w:t>
            </w:r>
            <w:r>
              <w:rPr>
                <w:rFonts w:ascii="Calibri" w:hAnsi="Calibri" w:cs="Calibri"/>
                <w:position w:val="-10"/>
              </w:rPr>
              <w:pict>
                <v:shape id="_x0000_i1281" type="#_x0000_t75" style="width:8.6pt;height:15.7pt">
                  <v:imagedata r:id="rId150" o:title=""/>
                </v:shape>
              </w:pict>
            </w:r>
            <w:r>
              <w:rPr>
                <w:rFonts w:ascii="Calibri" w:hAnsi="Calibri" w:cs="Calibri"/>
              </w:rPr>
              <w:t>,12</w:t>
            </w:r>
            <w:r>
              <w:rPr>
                <w:rFonts w:ascii="Calibri" w:hAnsi="Calibri" w:cs="Calibri"/>
                <w:position w:val="-6"/>
              </w:rPr>
              <w:pict>
                <v:shape id="_x0000_i1282" type="#_x0000_t75" style="width:9.15pt;height:11.65pt">
                  <v:imagedata r:id="rId146" o:title=""/>
                </v:shape>
              </w:pict>
            </w:r>
            <w:r>
              <w:rPr>
                <w:rFonts w:ascii="Calibri" w:hAnsi="Calibri" w:cs="Calibri"/>
              </w:rPr>
              <w:t>)]-4-(Диметиламино)-7-хлор-1,4,4а,5,5а,б,11,12а-октагидро-3,5,10,12,12а-пентагидрокси-6-метилен-1,11 -диоксо-2-нафтацен карбоксамида-4-метилбензол-сульфонат</w:t>
            </w:r>
            <w:r>
              <w:rPr>
                <w:rFonts w:ascii="Calibri" w:hAnsi="Calibri" w:cs="Calibri"/>
                <w:position w:val="-4"/>
              </w:rPr>
              <w:pict>
                <v:shape id="_x0000_i1283" type="#_x0000_t75" style="width:8.1pt;height:15.2pt">
                  <v:imagedata r:id="rId95" o:title=""/>
                </v:shape>
              </w:pict>
            </w:r>
            <w:r>
              <w:rPr>
                <w:rFonts w:ascii="Calibri" w:hAnsi="Calibri" w:cs="Calibri"/>
              </w:rPr>
              <w:t>; Тетрациклина 4-метилбензо-сульфонат</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54</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0,0-Диметил(1 -гидрокси-2,2,2-трихлорэтил)-фосфонат</w:t>
            </w:r>
            <w:r>
              <w:rPr>
                <w:rFonts w:ascii="Calibri" w:hAnsi="Calibri" w:cs="Calibri"/>
                <w:position w:val="-4"/>
              </w:rPr>
              <w:pict>
                <v:shape id="_x0000_i1284" type="#_x0000_t75" style="width:8.1pt;height:15.2pt">
                  <v:imagedata r:id="rId95" o:title=""/>
                </v:shape>
              </w:pict>
            </w:r>
            <w:r>
              <w:rPr>
                <w:rFonts w:ascii="Calibri" w:hAnsi="Calibri" w:cs="Calibri"/>
              </w:rPr>
              <w:t>; Хлорофос</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0,5</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55</w:t>
            </w:r>
          </w:p>
        </w:tc>
        <w:tc>
          <w:tcPr>
            <w:tcW w:w="4095"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Диметилдитиокарбамат натрия; Карбамат МН</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0,5</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56</w:t>
            </w:r>
          </w:p>
        </w:tc>
        <w:tc>
          <w:tcPr>
            <w:tcW w:w="4095"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0,0-Диметил-0-(2,5-дихлор-4-иодфенил)-</w:t>
            </w:r>
            <w:r>
              <w:rPr>
                <w:rFonts w:ascii="Calibri" w:hAnsi="Calibri" w:cs="Calibri"/>
              </w:rPr>
              <w:lastRenderedPageBreak/>
              <w:t>тиофосфат; Иодофенфос</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0,5</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57</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[2S-[5R,6R]3,3-Диметил-7-оксо-6-[[(2R)-[[(2-оксоимидазоллидин-1-ил)карбонил]амино]фенилацетил]амино]-4-тиа-1-азабицикло[3,2,0]гептан-2-карбоновая кислота; Азлоциллин</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0,1</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58</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[2S-(2</w:t>
            </w:r>
            <w:r>
              <w:rPr>
                <w:rFonts w:ascii="Calibri" w:hAnsi="Calibri" w:cs="Calibri"/>
                <w:position w:val="-6"/>
              </w:rPr>
              <w:pict>
                <v:shape id="_x0000_i1285" type="#_x0000_t75" style="width:9.15pt;height:11.65pt">
                  <v:imagedata r:id="rId152" o:title=""/>
                </v:shape>
              </w:pict>
            </w:r>
            <w:r>
              <w:rPr>
                <w:rFonts w:ascii="Calibri" w:hAnsi="Calibri" w:cs="Calibri"/>
              </w:rPr>
              <w:t>,5</w:t>
            </w:r>
            <w:r>
              <w:rPr>
                <w:rFonts w:ascii="Calibri" w:hAnsi="Calibri" w:cs="Calibri"/>
                <w:position w:val="-6"/>
              </w:rPr>
              <w:pict>
                <v:shape id="_x0000_i1286" type="#_x0000_t75" style="width:9.15pt;height:11.65pt">
                  <v:imagedata r:id="rId152" o:title=""/>
                </v:shape>
              </w:pict>
            </w:r>
            <w:r>
              <w:rPr>
                <w:rFonts w:ascii="Calibri" w:hAnsi="Calibri" w:cs="Calibri"/>
              </w:rPr>
              <w:t>,6</w:t>
            </w:r>
            <w:r>
              <w:rPr>
                <w:rFonts w:ascii="Calibri" w:hAnsi="Calibri" w:cs="Calibri"/>
                <w:position w:val="-10"/>
              </w:rPr>
              <w:pict>
                <v:shape id="_x0000_i1287" type="#_x0000_t75" style="width:8.6pt;height:15.7pt">
                  <v:imagedata r:id="rId153" o:title=""/>
                </v:shape>
              </w:pict>
            </w:r>
            <w:r>
              <w:rPr>
                <w:rFonts w:ascii="Calibri" w:hAnsi="Calibri" w:cs="Calibri"/>
              </w:rPr>
              <w:t>)]-3,3-Диметил-7-оксо-6-[(фенилацетил)амино]-4-тиа-1 -азабицикло[3,2,0]гептан-2-карбоновая кислота; Бензилпенициллин</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0,1</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59</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0,0-Диметил-0-(2,4,5-трихлорфенил)-тиофосфат</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0,3</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60</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N,N -Диметил-2-хлор-10Н-фенотиазин-10-пропаиамин гидрохлорид</w:t>
            </w:r>
            <w:r>
              <w:rPr>
                <w:rFonts w:ascii="Calibri" w:hAnsi="Calibri" w:cs="Calibri"/>
                <w:position w:val="-4"/>
              </w:rPr>
              <w:pict>
                <v:shape id="_x0000_i1288" type="#_x0000_t75" style="width:8.1pt;height:15.2pt">
                  <v:imagedata r:id="rId95" o:title=""/>
                </v:shape>
              </w:pict>
            </w:r>
            <w:r>
              <w:rPr>
                <w:rFonts w:ascii="Calibri" w:hAnsi="Calibri" w:cs="Calibri"/>
              </w:rPr>
              <w:t>; 10-(3-Диметиламинопропил)-2-хлор-10Н фенотиазин гидрохлорид; Аминазин</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0,3</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61</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6-[(1,3-Диоксо-3-фенокси-2-фенилпропил)амино]-3,3-диметил-7-оксо-[2S-(2</w:t>
            </w:r>
            <w:r>
              <w:rPr>
                <w:rFonts w:ascii="Calibri" w:hAnsi="Calibri" w:cs="Calibri"/>
                <w:position w:val="-6"/>
              </w:rPr>
              <w:pict>
                <v:shape id="_x0000_i1289" type="#_x0000_t75" style="width:9.15pt;height:11.65pt">
                  <v:imagedata r:id="rId152" o:title=""/>
                </v:shape>
              </w:pict>
            </w:r>
            <w:r>
              <w:rPr>
                <w:rFonts w:ascii="Calibri" w:hAnsi="Calibri" w:cs="Calibri"/>
              </w:rPr>
              <w:t>,5</w:t>
            </w:r>
            <w:r>
              <w:rPr>
                <w:rFonts w:ascii="Calibri" w:hAnsi="Calibri" w:cs="Calibri"/>
                <w:position w:val="-6"/>
              </w:rPr>
              <w:pict>
                <v:shape id="_x0000_i1290" type="#_x0000_t75" style="width:9.15pt;height:11.65pt">
                  <v:imagedata r:id="rId152" o:title=""/>
                </v:shape>
              </w:pict>
            </w:r>
            <w:r>
              <w:rPr>
                <w:rFonts w:ascii="Calibri" w:hAnsi="Calibri" w:cs="Calibri"/>
              </w:rPr>
              <w:t>,6</w:t>
            </w:r>
            <w:r>
              <w:rPr>
                <w:rFonts w:ascii="Calibri" w:hAnsi="Calibri" w:cs="Calibri"/>
                <w:position w:val="-10"/>
              </w:rPr>
              <w:pict>
                <v:shape id="_x0000_i1291" type="#_x0000_t75" style="width:8.6pt;height:15.7pt">
                  <v:imagedata r:id="rId153" o:title=""/>
                </v:shape>
              </w:pict>
            </w:r>
            <w:r>
              <w:rPr>
                <w:rFonts w:ascii="Calibri" w:hAnsi="Calibri" w:cs="Calibri"/>
              </w:rPr>
              <w:t>)]-4-тиа-1-азобицикло[3,2,0]гептан-2-карбоновая кислота; Карфециллин</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0,1</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62</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Диприн (по белку)</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0,3</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63</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Дифенилгуанидин</w:t>
            </w:r>
            <w:r>
              <w:rPr>
                <w:rFonts w:ascii="Calibri" w:hAnsi="Calibri" w:cs="Calibri"/>
                <w:position w:val="-4"/>
              </w:rPr>
              <w:pict>
                <v:shape id="_x0000_i1292" type="#_x0000_t75" style="width:8.1pt;height:15.2pt">
                  <v:imagedata r:id="rId95" o:title=""/>
                </v:shape>
              </w:pict>
            </w:r>
            <w:r>
              <w:rPr>
                <w:rFonts w:ascii="Calibri" w:hAnsi="Calibri" w:cs="Calibri"/>
              </w:rPr>
              <w:t>; Амидодианилинметан</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0,3/0,1</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64</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N,N '-Дифурфурилиденфенилен-1,4-диамин</w:t>
            </w:r>
            <w:r>
              <w:rPr>
                <w:rFonts w:ascii="Calibri" w:hAnsi="Calibri" w:cs="Calibri"/>
                <w:position w:val="-4"/>
              </w:rPr>
              <w:pict>
                <v:shape id="_x0000_i1293" type="#_x0000_t75" style="width:8.1pt;height:15.2pt">
                  <v:imagedata r:id="rId95" o:title=""/>
                </v:shape>
              </w:pic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65</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3,5-Дихлорбензолсульфонамид</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0,1</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66</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4-Дихлорметилен-1,2,3,3,5,5-гексанхлорциклопент-1-ен</w:t>
            </w:r>
            <w:r>
              <w:rPr>
                <w:rFonts w:ascii="Calibri" w:hAnsi="Calibri" w:cs="Calibri"/>
                <w:position w:val="-4"/>
              </w:rPr>
              <w:pict>
                <v:shape id="_x0000_i1294" type="#_x0000_t75" style="width:8.1pt;height:15.2pt">
                  <v:imagedata r:id="rId95" o:title=""/>
                </v:shape>
              </w:pic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0,1</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67</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3,4-Дихлорфенилизоцианат</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0,3</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68</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Дихлорэтановая кислота; Дихлоруксусная кислота</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69</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 xml:space="preserve">2-(Диэтиламино)этил-4-аминобензоат; </w:t>
            </w:r>
            <w:r>
              <w:rPr>
                <w:rFonts w:ascii="Calibri" w:hAnsi="Calibri" w:cs="Calibri"/>
              </w:rPr>
              <w:lastRenderedPageBreak/>
              <w:t xml:space="preserve">Новокаина основание;п-Аминобензойной кислоты </w:t>
            </w:r>
            <w:r>
              <w:rPr>
                <w:rFonts w:ascii="Calibri" w:hAnsi="Calibri" w:cs="Calibri"/>
                <w:position w:val="-10"/>
              </w:rPr>
              <w:pict>
                <v:shape id="_x0000_i1295" type="#_x0000_t75" style="width:8.6pt;height:15.7pt">
                  <v:imagedata r:id="rId153" o:title=""/>
                </v:shape>
              </w:pict>
            </w:r>
            <w:r>
              <w:rPr>
                <w:rFonts w:ascii="Calibri" w:hAnsi="Calibri" w:cs="Calibri"/>
              </w:rPr>
              <w:t>-диэтиламиноэтиловый эфир</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0,5</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70</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2-(Диэтиламино)этил-4-аминобензоат гидрохлорид</w:t>
            </w:r>
            <w:r>
              <w:rPr>
                <w:rFonts w:ascii="Calibri" w:hAnsi="Calibri" w:cs="Calibri"/>
                <w:position w:val="-4"/>
              </w:rPr>
              <w:pict>
                <v:shape id="_x0000_i1296" type="#_x0000_t75" style="width:8.1pt;height:15.2pt">
                  <v:imagedata r:id="rId95" o:title=""/>
                </v:shape>
              </w:pict>
            </w:r>
            <w:r>
              <w:rPr>
                <w:rFonts w:ascii="Calibri" w:hAnsi="Calibri" w:cs="Calibri"/>
              </w:rPr>
              <w:t>; Новокаина гидрохлорид п-Аминобензойной кислоты р-диэтиламиноэтиловый эфир гидрохлорид</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0,5</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71</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Доксициклин гидрохлорид</w:t>
            </w:r>
            <w:r>
              <w:rPr>
                <w:rFonts w:ascii="Calibri" w:hAnsi="Calibri" w:cs="Calibri"/>
                <w:position w:val="-4"/>
              </w:rPr>
              <w:pict>
                <v:shape id="_x0000_i1297" type="#_x0000_t75" style="width:8.1pt;height:15.2pt">
                  <v:imagedata r:id="rId95" o:title=""/>
                </v:shape>
              </w:pic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0,4</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72</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Доксициклин тозилат</w:t>
            </w:r>
            <w:r>
              <w:rPr>
                <w:rFonts w:ascii="Calibri" w:hAnsi="Calibri" w:cs="Calibri"/>
                <w:position w:val="-4"/>
              </w:rPr>
              <w:pict>
                <v:shape id="_x0000_i1298" type="#_x0000_t75" style="width:8.1pt;height:15.2pt">
                  <v:imagedata r:id="rId95" o:title=""/>
                </v:shape>
              </w:pic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0,4</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73</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Дрожжи кормовые сухие, выращенные на послеспиртовой барде</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0,3</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74</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1,1-Иминобис (пропан-2-ол)</w:t>
            </w:r>
            <w:r>
              <w:rPr>
                <w:rFonts w:ascii="Calibri" w:hAnsi="Calibri" w:cs="Calibri"/>
                <w:position w:val="-4"/>
              </w:rPr>
              <w:pict>
                <v:shape id="_x0000_i1299" type="#_x0000_t75" style="width:8.1pt;height:15.2pt">
                  <v:imagedata r:id="rId95" o:title=""/>
                </v:shape>
              </w:pic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75</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Какао порошок</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76</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Канифоль</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77</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[2S-(2</w:t>
            </w:r>
            <w:r>
              <w:rPr>
                <w:rFonts w:ascii="Calibri" w:hAnsi="Calibri" w:cs="Calibri"/>
                <w:position w:val="-6"/>
              </w:rPr>
              <w:pict>
                <v:shape id="_x0000_i1300" type="#_x0000_t75" style="width:9.15pt;height:11.65pt">
                  <v:imagedata r:id="rId152" o:title=""/>
                </v:shape>
              </w:pict>
            </w:r>
            <w:r>
              <w:rPr>
                <w:rFonts w:ascii="Calibri" w:hAnsi="Calibri" w:cs="Calibri"/>
              </w:rPr>
              <w:t>,5</w:t>
            </w:r>
            <w:r>
              <w:rPr>
                <w:rFonts w:ascii="Calibri" w:hAnsi="Calibri" w:cs="Calibri"/>
                <w:position w:val="-6"/>
              </w:rPr>
              <w:pict>
                <v:shape id="_x0000_i1301" type="#_x0000_t75" style="width:9.15pt;height:11.65pt">
                  <v:imagedata r:id="rId152" o:title=""/>
                </v:shape>
              </w:pict>
            </w:r>
            <w:r>
              <w:rPr>
                <w:rFonts w:ascii="Calibri" w:hAnsi="Calibri" w:cs="Calibri"/>
              </w:rPr>
              <w:t>,6</w:t>
            </w:r>
            <w:r>
              <w:rPr>
                <w:rFonts w:ascii="Calibri" w:hAnsi="Calibri" w:cs="Calibri"/>
                <w:position w:val="-10"/>
              </w:rPr>
              <w:pict>
                <v:shape id="_x0000_i1302" type="#_x0000_t75" style="width:8.6pt;height:15.7pt">
                  <v:imagedata r:id="rId153" o:title=""/>
                </v:shape>
              </w:pict>
            </w:r>
            <w:r>
              <w:rPr>
                <w:rFonts w:ascii="Calibri" w:hAnsi="Calibri" w:cs="Calibri"/>
              </w:rPr>
              <w:t>)]-6[(Карбоксифенил-ацетил)амино]-3,3-диметил-7-оксо-4-тиа-1-азабицикло-[3,2,0] гептан-2-карбонат динатрия; Карпенициллин; Карбоксилбензилпенициллина динатриевая соль</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0,1</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78</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4-Карбометоксисульфинилхлорид</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79</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Лигносульфонат модифицированный гранулированный на сульфате натрия</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80</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Липрин /по белку/</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0,1</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81</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Марганец карбонат гидрат</w:t>
            </w:r>
            <w:r>
              <w:rPr>
                <w:rFonts w:ascii="Calibri" w:hAnsi="Calibri" w:cs="Calibri"/>
                <w:position w:val="-4"/>
              </w:rPr>
              <w:pict>
                <v:shape id="_x0000_i1303" type="#_x0000_t75" style="width:8.1pt;height:15.2pt">
                  <v:imagedata r:id="rId95" o:title=""/>
                </v:shape>
              </w:pic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1,5/0,5</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82</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Марганец нитрат гексагидрат</w:t>
            </w:r>
            <w:r>
              <w:rPr>
                <w:rFonts w:ascii="Calibri" w:hAnsi="Calibri" w:cs="Calibri"/>
                <w:position w:val="-4"/>
              </w:rPr>
              <w:pict>
                <v:shape id="_x0000_i1304" type="#_x0000_t75" style="width:8.1pt;height:15.2pt">
                  <v:imagedata r:id="rId95" o:title=""/>
                </v:shape>
              </w:pict>
            </w:r>
            <w:r>
              <w:rPr>
                <w:rFonts w:ascii="Calibri" w:hAnsi="Calibri" w:cs="Calibri"/>
              </w:rPr>
              <w:t xml:space="preserve"> Марганец азотно-кислый гексагидрат</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1,5/0,5</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83</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Марганец сульфат пентагидрат</w:t>
            </w:r>
            <w:r>
              <w:rPr>
                <w:rFonts w:ascii="Calibri" w:hAnsi="Calibri" w:cs="Calibri"/>
                <w:position w:val="-4"/>
              </w:rPr>
              <w:pict>
                <v:shape id="_x0000_i1305" type="#_x0000_t75" style="width:8.1pt;height:15.2pt">
                  <v:imagedata r:id="rId95" o:title=""/>
                </v:shape>
              </w:pict>
            </w:r>
            <w:r>
              <w:rPr>
                <w:rFonts w:ascii="Calibri" w:hAnsi="Calibri" w:cs="Calibri"/>
              </w:rPr>
              <w:t xml:space="preserve"> Марганец серно-кислый пентагидрат</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1,5/0,5</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84</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Метациклин гидрохлорид</w:t>
            </w:r>
            <w:r>
              <w:rPr>
                <w:rFonts w:ascii="Calibri" w:hAnsi="Calibri" w:cs="Calibri"/>
                <w:position w:val="-4"/>
              </w:rPr>
              <w:pict>
                <v:shape id="_x0000_i1306" type="#_x0000_t75" style="width:8.1pt;height:15.2pt">
                  <v:imagedata r:id="rId95" o:title=""/>
                </v:shape>
              </w:pic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0,4</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85</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1,1-Метиленбис(4-изоцианатбензол)</w:t>
            </w:r>
            <w:r>
              <w:rPr>
                <w:rFonts w:ascii="Calibri" w:hAnsi="Calibri" w:cs="Calibri"/>
                <w:position w:val="-4"/>
              </w:rPr>
              <w:pict>
                <v:shape id="_x0000_i1307" type="#_x0000_t75" style="width:8.1pt;height:15.2pt">
                  <v:imagedata r:id="rId95" o:title=""/>
                </v:shape>
              </w:pic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0,5</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86</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Метилкарбамат 1-нафталенол; Севин; Метилкарбаминовой кислоты нафт-1-иловый эфир</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87</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2-Метилпроп-2-еноилхлорид; Метакриловой кислоты хлорангидрид</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0,3</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88</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2-Метилпроп-2-енонитрил</w:t>
            </w:r>
            <w:r>
              <w:rPr>
                <w:rFonts w:ascii="Calibri" w:hAnsi="Calibri" w:cs="Calibri"/>
                <w:position w:val="-4"/>
              </w:rPr>
              <w:pict>
                <v:shape id="_x0000_i1308" type="#_x0000_t75" style="width:8.1pt;height:15.2pt">
                  <v:imagedata r:id="rId95" o:title=""/>
                </v:shape>
              </w:pict>
            </w:r>
            <w:r>
              <w:rPr>
                <w:rFonts w:ascii="Calibri" w:hAnsi="Calibri" w:cs="Calibri"/>
              </w:rPr>
              <w:t>; Метакриловой кислоты нитрил</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89</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5-Метилтетрагидро-1,3-изобензофуран-дион</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90</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Метирам</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0,5</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91</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Молибден, растворимые соединения в виде пыли</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92</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Моющее синтетическое средство "Лоск"</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93</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Моющее синтетическое средство "Ариель"</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94</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Моющее синтетическое средство "Миф Универсал"</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95</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Моющее синтетическое средство "Тайд"</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96</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Моющие синтетические средства Био-С, Бриз, Вихрь, Лотос, Лотос-автомат, Ока, Эра, Эра-А, Юка</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97</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Нафталин-2,6-дикарбоновой кислоты дихлорангидрид</w:t>
            </w:r>
            <w:r>
              <w:rPr>
                <w:rFonts w:ascii="Calibri" w:hAnsi="Calibri" w:cs="Calibri"/>
                <w:position w:val="-4"/>
              </w:rPr>
              <w:pict>
                <v:shape id="_x0000_i1309" type="#_x0000_t75" style="width:8.1pt;height:15.2pt">
                  <v:imagedata r:id="rId95" o:title=""/>
                </v:shape>
              </w:pic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0,5</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98</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Неомицин</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0,1</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99</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1,1', 1"-Нитрилотрис(пропан-2-ол)</w:t>
            </w:r>
            <w:r>
              <w:rPr>
                <w:rFonts w:ascii="Calibri" w:hAnsi="Calibri" w:cs="Calibri"/>
                <w:position w:val="-4"/>
              </w:rPr>
              <w:pict>
                <v:shape id="_x0000_i1310" type="#_x0000_t75" style="width:8.1pt;height:15.2pt">
                  <v:imagedata r:id="rId95" o:title=""/>
                </v:shape>
              </w:pic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100</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1-[N -(5-Нитрофур-2-ил)метиленамино] имидазолидин-2,4-дион</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0,5</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101</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Олеандомицинфосфат</w:t>
            </w:r>
            <w:r>
              <w:rPr>
                <w:rFonts w:ascii="Calibri" w:hAnsi="Calibri" w:cs="Calibri"/>
                <w:position w:val="-4"/>
              </w:rPr>
              <w:pict>
                <v:shape id="_x0000_i1311" type="#_x0000_t75" style="width:8.1pt;height:15.2pt">
                  <v:imagedata r:id="rId95" o:title=""/>
                </v:shape>
              </w:pict>
            </w:r>
            <w:r>
              <w:rPr>
                <w:rFonts w:ascii="Calibri" w:hAnsi="Calibri" w:cs="Calibri"/>
              </w:rPr>
              <w:t xml:space="preserve"> (1:1)</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0,4</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102</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Панкреатин</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103</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Пентандиаль; Глутаровый альдегид</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104</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Периклазохромитовых и хромитопериклазовых огнеупорных изделий пыль</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Ф</w:t>
            </w: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105</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Поли-2-гидроксибутановая кислота;</w:t>
            </w:r>
          </w:p>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Поли-</w:t>
            </w:r>
            <w:r>
              <w:rPr>
                <w:rFonts w:ascii="Calibri" w:hAnsi="Calibri" w:cs="Calibri"/>
                <w:position w:val="-10"/>
              </w:rPr>
              <w:pict>
                <v:shape id="_x0000_i1312" type="#_x0000_t75" style="width:8.6pt;height:15.7pt">
                  <v:imagedata r:id="rId154" o:title=""/>
                </v:shape>
              </w:pict>
            </w:r>
            <w:r>
              <w:rPr>
                <w:rFonts w:ascii="Calibri" w:hAnsi="Calibri" w:cs="Calibri"/>
              </w:rPr>
              <w:t>-оксимасляная кислота</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0,1</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106</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Поли-О-глюкозоамин, частично N -ацетилированный; Хитозан; Поли-(1</w:t>
            </w:r>
            <w:r>
              <w:rPr>
                <w:rFonts w:ascii="Calibri" w:hAnsi="Calibri" w:cs="Calibri"/>
                <w:position w:val="-6"/>
              </w:rPr>
              <w:pict>
                <v:shape id="_x0000_i1313" type="#_x0000_t75" style="width:15.2pt;height:12.15pt">
                  <v:imagedata r:id="rId155" o:title=""/>
                </v:shape>
              </w:pict>
            </w:r>
            <w:r>
              <w:rPr>
                <w:rFonts w:ascii="Calibri" w:hAnsi="Calibri" w:cs="Calibri"/>
              </w:rPr>
              <w:t>4)-2-амино-2-дезокси-</w:t>
            </w:r>
            <w:r>
              <w:rPr>
                <w:rFonts w:ascii="Calibri" w:hAnsi="Calibri" w:cs="Calibri"/>
                <w:position w:val="-10"/>
              </w:rPr>
              <w:pict>
                <v:shape id="_x0000_i1314" type="#_x0000_t75" style="width:8.6pt;height:15.7pt">
                  <v:imagedata r:id="rId154" o:title=""/>
                </v:shape>
              </w:pict>
            </w:r>
            <w:r>
              <w:rPr>
                <w:rFonts w:ascii="Calibri" w:hAnsi="Calibri" w:cs="Calibri"/>
              </w:rPr>
              <w:t>-D-глюкопираноза</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107</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Поли(1</w:t>
            </w:r>
            <w:r>
              <w:rPr>
                <w:rFonts w:ascii="Calibri" w:hAnsi="Calibri" w:cs="Calibri"/>
                <w:position w:val="-6"/>
              </w:rPr>
              <w:pict>
                <v:shape id="_x0000_i1315" type="#_x0000_t75" style="width:15.2pt;height:12.15pt">
                  <v:imagedata r:id="rId155" o:title=""/>
                </v:shape>
              </w:pict>
            </w:r>
            <w:r>
              <w:rPr>
                <w:rFonts w:ascii="Calibri" w:hAnsi="Calibri" w:cs="Calibri"/>
              </w:rPr>
              <w:t>4)-2-N -карбоксиметил-2-дезокси-6-0-карбоксиметил-</w:t>
            </w:r>
            <w:r>
              <w:rPr>
                <w:rFonts w:ascii="Calibri" w:hAnsi="Calibri" w:cs="Calibri"/>
                <w:position w:val="-10"/>
              </w:rPr>
              <w:pict>
                <v:shape id="_x0000_i1316" type="#_x0000_t75" style="width:8.6pt;height:15.7pt">
                  <v:imagedata r:id="rId154" o:title=""/>
                </v:shape>
              </w:pict>
            </w:r>
            <w:r>
              <w:rPr>
                <w:rFonts w:ascii="Calibri" w:hAnsi="Calibri" w:cs="Calibri"/>
              </w:rPr>
              <w:t>-D-глюкопиранозы натриевая соль; Натриевая соль N,0-карбоксиметилхитозана</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108</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Полимиксин Е 2,7-L-треонин</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0,1</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109</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Полифталоцианин кобальта, натриевая соль</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110</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Полихлорпинен</w:t>
            </w:r>
            <w:r>
              <w:rPr>
                <w:rFonts w:ascii="Calibri" w:hAnsi="Calibri" w:cs="Calibri"/>
                <w:position w:val="-4"/>
              </w:rPr>
              <w:pict>
                <v:shape id="_x0000_i1317" type="#_x0000_t75" style="width:8.1pt;height:15.2pt">
                  <v:imagedata r:id="rId95" o:title=""/>
                </v:shape>
              </w:pic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0,2</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111</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Проп-2-еноилхлорид</w:t>
            </w:r>
            <w:r>
              <w:rPr>
                <w:rFonts w:ascii="Calibri" w:hAnsi="Calibri" w:cs="Calibri"/>
                <w:position w:val="-4"/>
              </w:rPr>
              <w:pict>
                <v:shape id="_x0000_i1318" type="#_x0000_t75" style="width:8.1pt;height:15.2pt">
                  <v:imagedata r:id="rId95" o:title=""/>
                </v:shape>
              </w:pict>
            </w:r>
            <w:r>
              <w:rPr>
                <w:rFonts w:ascii="Calibri" w:hAnsi="Calibri" w:cs="Calibri"/>
              </w:rPr>
              <w:t>; Акриловой кислоты ангидрид; Акрилоилхлорид</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0,3</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112</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Проп-2-енонитрил</w:t>
            </w:r>
            <w:r>
              <w:rPr>
                <w:rFonts w:ascii="Calibri" w:hAnsi="Calibri" w:cs="Calibri"/>
                <w:position w:val="-4"/>
              </w:rPr>
              <w:pict>
                <v:shape id="_x0000_i1319" type="#_x0000_t75" style="width:8.1pt;height:15.2pt">
                  <v:imagedata r:id="rId95" o:title=""/>
                </v:shape>
              </w:pict>
            </w:r>
            <w:r>
              <w:rPr>
                <w:rFonts w:ascii="Calibri" w:hAnsi="Calibri" w:cs="Calibri"/>
              </w:rPr>
              <w:t>; Акриловой кислоты нитрил; Акрилонитрил</w:t>
            </w:r>
          </w:p>
        </w:tc>
        <w:tc>
          <w:tcPr>
            <w:tcW w:w="1091" w:type="dxa"/>
            <w:tcBorders>
              <w:top w:val="single" w:sz="4" w:space="0" w:color="auto"/>
              <w:left w:val="single" w:sz="4" w:space="0" w:color="auto"/>
              <w:bottom w:val="single" w:sz="4" w:space="0" w:color="auto"/>
              <w:right w:val="single" w:sz="4" w:space="0" w:color="auto"/>
            </w:tcBorders>
            <w:vAlign w:val="bottom"/>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1,5/0,5</w:t>
            </w:r>
          </w:p>
        </w:tc>
        <w:tc>
          <w:tcPr>
            <w:tcW w:w="1260" w:type="dxa"/>
            <w:tcBorders>
              <w:top w:val="single" w:sz="4" w:space="0" w:color="auto"/>
              <w:left w:val="single" w:sz="4" w:space="0" w:color="auto"/>
              <w:bottom w:val="single" w:sz="4" w:space="0" w:color="auto"/>
              <w:right w:val="single" w:sz="4" w:space="0" w:color="auto"/>
            </w:tcBorders>
            <w:vAlign w:val="bottom"/>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176" w:type="dxa"/>
            <w:tcBorders>
              <w:top w:val="single" w:sz="4" w:space="0" w:color="auto"/>
              <w:left w:val="single" w:sz="4" w:space="0" w:color="auto"/>
              <w:bottom w:val="single" w:sz="4" w:space="0" w:color="auto"/>
              <w:right w:val="single" w:sz="4" w:space="0" w:color="auto"/>
            </w:tcBorders>
            <w:vAlign w:val="bottom"/>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vAlign w:val="bottom"/>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113</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Протеаза щелочная (активность 6 000 ед.)</w:t>
            </w:r>
          </w:p>
        </w:tc>
        <w:tc>
          <w:tcPr>
            <w:tcW w:w="1091" w:type="dxa"/>
            <w:tcBorders>
              <w:top w:val="single" w:sz="4" w:space="0" w:color="auto"/>
              <w:left w:val="single" w:sz="4" w:space="0" w:color="auto"/>
              <w:bottom w:val="single" w:sz="4" w:space="0" w:color="auto"/>
              <w:right w:val="single" w:sz="4" w:space="0" w:color="auto"/>
            </w:tcBorders>
            <w:vAlign w:val="bottom"/>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0,5</w:t>
            </w:r>
          </w:p>
        </w:tc>
        <w:tc>
          <w:tcPr>
            <w:tcW w:w="1260" w:type="dxa"/>
            <w:tcBorders>
              <w:top w:val="single" w:sz="4" w:space="0" w:color="auto"/>
              <w:left w:val="single" w:sz="4" w:space="0" w:color="auto"/>
              <w:bottom w:val="single" w:sz="4" w:space="0" w:color="auto"/>
              <w:right w:val="single" w:sz="4" w:space="0" w:color="auto"/>
            </w:tcBorders>
            <w:vAlign w:val="bottom"/>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vAlign w:val="bottom"/>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vAlign w:val="bottom"/>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vMerge w:val="restart"/>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114</w:t>
            </w:r>
          </w:p>
        </w:tc>
        <w:tc>
          <w:tcPr>
            <w:tcW w:w="4095" w:type="dxa"/>
            <w:tcBorders>
              <w:top w:val="single" w:sz="4" w:space="0" w:color="auto"/>
              <w:left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Пыль растительного и животного происхождения:</w:t>
            </w:r>
          </w:p>
        </w:tc>
        <w:tc>
          <w:tcPr>
            <w:tcW w:w="1091" w:type="dxa"/>
            <w:tcBorders>
              <w:top w:val="single" w:sz="4" w:space="0" w:color="auto"/>
              <w:left w:val="single" w:sz="4" w:space="0" w:color="auto"/>
              <w:right w:val="single" w:sz="4" w:space="0" w:color="auto"/>
            </w:tcBorders>
            <w:vAlign w:val="bottom"/>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1260" w:type="dxa"/>
            <w:tcBorders>
              <w:top w:val="single" w:sz="4" w:space="0" w:color="auto"/>
              <w:left w:val="single" w:sz="4" w:space="0" w:color="auto"/>
              <w:right w:val="single" w:sz="4" w:space="0" w:color="auto"/>
            </w:tcBorders>
            <w:vAlign w:val="bottom"/>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right w:val="single" w:sz="4" w:space="0" w:color="auto"/>
            </w:tcBorders>
            <w:vAlign w:val="bottom"/>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1358" w:type="dxa"/>
            <w:tcBorders>
              <w:top w:val="single" w:sz="4" w:space="0" w:color="auto"/>
              <w:left w:val="single" w:sz="4" w:space="0" w:color="auto"/>
              <w:right w:val="single" w:sz="4" w:space="0" w:color="auto"/>
            </w:tcBorders>
            <w:vAlign w:val="bottom"/>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Ф</w:t>
            </w:r>
          </w:p>
        </w:tc>
      </w:tr>
      <w:tr w:rsidR="00EC54B6">
        <w:tblPrEx>
          <w:tblCellMar>
            <w:top w:w="0" w:type="dxa"/>
            <w:bottom w:w="0" w:type="dxa"/>
          </w:tblCellMar>
        </w:tblPrEx>
        <w:trPr>
          <w:tblCellSpacing w:w="5" w:type="nil"/>
        </w:trPr>
        <w:tc>
          <w:tcPr>
            <w:tcW w:w="627" w:type="dxa"/>
            <w:vMerge/>
            <w:tcBorders>
              <w:left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4095" w:type="dxa"/>
            <w:tcBorders>
              <w:left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а) с примесью диоксида кремния от 2 до 10%</w:t>
            </w:r>
          </w:p>
        </w:tc>
        <w:tc>
          <w:tcPr>
            <w:tcW w:w="1091" w:type="dxa"/>
            <w:tcBorders>
              <w:left w:val="single" w:sz="4" w:space="0" w:color="auto"/>
              <w:right w:val="single" w:sz="4" w:space="0" w:color="auto"/>
            </w:tcBorders>
            <w:vAlign w:val="bottom"/>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1260" w:type="dxa"/>
            <w:tcBorders>
              <w:left w:val="single" w:sz="4" w:space="0" w:color="auto"/>
              <w:right w:val="single" w:sz="4" w:space="0" w:color="auto"/>
            </w:tcBorders>
            <w:vAlign w:val="bottom"/>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left w:val="single" w:sz="4" w:space="0" w:color="auto"/>
              <w:right w:val="single" w:sz="4" w:space="0" w:color="auto"/>
            </w:tcBorders>
            <w:vAlign w:val="bottom"/>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58" w:type="dxa"/>
            <w:tcBorders>
              <w:left w:val="single" w:sz="4" w:space="0" w:color="auto"/>
              <w:right w:val="single" w:sz="4" w:space="0" w:color="auto"/>
            </w:tcBorders>
            <w:vAlign w:val="bottom"/>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Ф</w:t>
            </w:r>
          </w:p>
        </w:tc>
      </w:tr>
      <w:tr w:rsidR="00EC54B6">
        <w:tblPrEx>
          <w:tblCellMar>
            <w:top w:w="0" w:type="dxa"/>
            <w:bottom w:w="0" w:type="dxa"/>
          </w:tblCellMar>
        </w:tblPrEx>
        <w:trPr>
          <w:tblCellSpacing w:w="5" w:type="nil"/>
        </w:trPr>
        <w:tc>
          <w:tcPr>
            <w:tcW w:w="627" w:type="dxa"/>
            <w:vMerge/>
            <w:tcBorders>
              <w:left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4095" w:type="dxa"/>
            <w:tcBorders>
              <w:left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б) зерновая</w:t>
            </w:r>
          </w:p>
        </w:tc>
        <w:tc>
          <w:tcPr>
            <w:tcW w:w="1091" w:type="dxa"/>
            <w:tcBorders>
              <w:left w:val="single" w:sz="4" w:space="0" w:color="auto"/>
              <w:right w:val="single" w:sz="4" w:space="0" w:color="auto"/>
            </w:tcBorders>
            <w:vAlign w:val="bottom"/>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-12</w:t>
            </w:r>
          </w:p>
        </w:tc>
        <w:tc>
          <w:tcPr>
            <w:tcW w:w="1260" w:type="dxa"/>
            <w:tcBorders>
              <w:left w:val="single" w:sz="4" w:space="0" w:color="auto"/>
              <w:right w:val="single" w:sz="4" w:space="0" w:color="auto"/>
            </w:tcBorders>
            <w:vAlign w:val="bottom"/>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left w:val="single" w:sz="4" w:space="0" w:color="auto"/>
              <w:right w:val="single" w:sz="4" w:space="0" w:color="auto"/>
            </w:tcBorders>
            <w:vAlign w:val="bottom"/>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1358" w:type="dxa"/>
            <w:tcBorders>
              <w:left w:val="single" w:sz="4" w:space="0" w:color="auto"/>
              <w:right w:val="single" w:sz="4" w:space="0" w:color="auto"/>
            </w:tcBorders>
            <w:vAlign w:val="bottom"/>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Ф</w:t>
            </w:r>
          </w:p>
        </w:tc>
      </w:tr>
      <w:tr w:rsidR="00EC54B6">
        <w:tblPrEx>
          <w:tblCellMar>
            <w:top w:w="0" w:type="dxa"/>
            <w:bottom w:w="0" w:type="dxa"/>
          </w:tblCellMar>
        </w:tblPrEx>
        <w:trPr>
          <w:tblCellSpacing w:w="5" w:type="nil"/>
        </w:trPr>
        <w:tc>
          <w:tcPr>
            <w:tcW w:w="627" w:type="dxa"/>
            <w:vMerge/>
            <w:tcBorders>
              <w:left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4095" w:type="dxa"/>
            <w:tcBorders>
              <w:left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в) лубяная, хлопчатобумажная, хлопковая, льняная, шерстяная, пуховая и др. (с примесью диоксида кремния более 10%)</w:t>
            </w:r>
          </w:p>
        </w:tc>
        <w:tc>
          <w:tcPr>
            <w:tcW w:w="1091" w:type="dxa"/>
            <w:tcBorders>
              <w:left w:val="single" w:sz="4" w:space="0" w:color="auto"/>
              <w:right w:val="single" w:sz="4" w:space="0" w:color="auto"/>
            </w:tcBorders>
            <w:vAlign w:val="bottom"/>
          </w:tcPr>
          <w:p w:rsidR="00EC54B6" w:rsidRDefault="00EC54B6">
            <w:pPr>
              <w:widowControl w:val="0"/>
              <w:autoSpaceDE w:val="0"/>
              <w:autoSpaceDN w:val="0"/>
              <w:adjustRightInd w:val="0"/>
              <w:spacing w:after="0" w:line="240" w:lineRule="auto"/>
              <w:jc w:val="center"/>
              <w:rPr>
                <w:rFonts w:ascii="Calibri" w:hAnsi="Calibri" w:cs="Calibri"/>
              </w:rPr>
            </w:pPr>
          </w:p>
        </w:tc>
        <w:tc>
          <w:tcPr>
            <w:tcW w:w="1260" w:type="dxa"/>
            <w:tcBorders>
              <w:left w:val="single" w:sz="4" w:space="0" w:color="auto"/>
              <w:right w:val="single" w:sz="4" w:space="0" w:color="auto"/>
            </w:tcBorders>
            <w:vAlign w:val="bottom"/>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left w:val="single" w:sz="4" w:space="0" w:color="auto"/>
              <w:right w:val="single" w:sz="4" w:space="0" w:color="auto"/>
            </w:tcBorders>
            <w:vAlign w:val="bottom"/>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1358" w:type="dxa"/>
            <w:tcBorders>
              <w:left w:val="single" w:sz="4" w:space="0" w:color="auto"/>
              <w:right w:val="single" w:sz="4" w:space="0" w:color="auto"/>
            </w:tcBorders>
            <w:vAlign w:val="bottom"/>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Ф</w:t>
            </w:r>
          </w:p>
        </w:tc>
      </w:tr>
      <w:tr w:rsidR="00EC54B6">
        <w:tblPrEx>
          <w:tblCellMar>
            <w:top w:w="0" w:type="dxa"/>
            <w:bottom w:w="0" w:type="dxa"/>
          </w:tblCellMar>
        </w:tblPrEx>
        <w:trPr>
          <w:tblCellSpacing w:w="5" w:type="nil"/>
        </w:trPr>
        <w:tc>
          <w:tcPr>
            <w:tcW w:w="627" w:type="dxa"/>
            <w:vMerge/>
            <w:tcBorders>
              <w:left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4095" w:type="dxa"/>
            <w:tcBorders>
              <w:left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г) мучная, древесная и др. (с примесью диоксида кремния менее 2%)</w:t>
            </w:r>
          </w:p>
        </w:tc>
        <w:tc>
          <w:tcPr>
            <w:tcW w:w="1091" w:type="dxa"/>
            <w:tcBorders>
              <w:left w:val="single" w:sz="4" w:space="0" w:color="auto"/>
              <w:right w:val="single" w:sz="4" w:space="0" w:color="auto"/>
            </w:tcBorders>
            <w:vAlign w:val="bottom"/>
          </w:tcPr>
          <w:p w:rsidR="00EC54B6" w:rsidRDefault="00EC54B6">
            <w:pPr>
              <w:widowControl w:val="0"/>
              <w:autoSpaceDE w:val="0"/>
              <w:autoSpaceDN w:val="0"/>
              <w:adjustRightInd w:val="0"/>
              <w:spacing w:after="0" w:line="240" w:lineRule="auto"/>
              <w:jc w:val="center"/>
              <w:rPr>
                <w:rFonts w:ascii="Calibri" w:hAnsi="Calibri" w:cs="Calibri"/>
              </w:rPr>
            </w:pPr>
          </w:p>
        </w:tc>
        <w:tc>
          <w:tcPr>
            <w:tcW w:w="1260" w:type="dxa"/>
            <w:tcBorders>
              <w:left w:val="single" w:sz="4" w:space="0" w:color="auto"/>
              <w:right w:val="single" w:sz="4" w:space="0" w:color="auto"/>
            </w:tcBorders>
            <w:vAlign w:val="bottom"/>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left w:val="single" w:sz="4" w:space="0" w:color="auto"/>
              <w:right w:val="single" w:sz="4" w:space="0" w:color="auto"/>
            </w:tcBorders>
            <w:vAlign w:val="bottom"/>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58" w:type="dxa"/>
            <w:tcBorders>
              <w:left w:val="single" w:sz="4" w:space="0" w:color="auto"/>
              <w:right w:val="single" w:sz="4" w:space="0" w:color="auto"/>
            </w:tcBorders>
            <w:vAlign w:val="bottom"/>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vMerge/>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4095" w:type="dxa"/>
            <w:tcBorders>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д) хлопковая мука (по белку)</w:t>
            </w:r>
          </w:p>
        </w:tc>
        <w:tc>
          <w:tcPr>
            <w:tcW w:w="1091" w:type="dxa"/>
            <w:tcBorders>
              <w:left w:val="single" w:sz="4" w:space="0" w:color="auto"/>
              <w:bottom w:val="single" w:sz="4" w:space="0" w:color="auto"/>
              <w:right w:val="single" w:sz="4" w:space="0" w:color="auto"/>
            </w:tcBorders>
            <w:vAlign w:val="bottom"/>
          </w:tcPr>
          <w:p w:rsidR="00EC54B6" w:rsidRDefault="00EC54B6">
            <w:pPr>
              <w:widowControl w:val="0"/>
              <w:autoSpaceDE w:val="0"/>
              <w:autoSpaceDN w:val="0"/>
              <w:adjustRightInd w:val="0"/>
              <w:spacing w:after="0" w:line="240" w:lineRule="auto"/>
              <w:jc w:val="center"/>
              <w:rPr>
                <w:rFonts w:ascii="Calibri" w:hAnsi="Calibri" w:cs="Calibri"/>
              </w:rPr>
            </w:pPr>
          </w:p>
        </w:tc>
        <w:tc>
          <w:tcPr>
            <w:tcW w:w="1260" w:type="dxa"/>
            <w:tcBorders>
              <w:left w:val="single" w:sz="4" w:space="0" w:color="auto"/>
              <w:bottom w:val="single" w:sz="4" w:space="0" w:color="auto"/>
              <w:right w:val="single" w:sz="4" w:space="0" w:color="auto"/>
            </w:tcBorders>
            <w:vAlign w:val="bottom"/>
          </w:tcPr>
          <w:p w:rsidR="00EC54B6" w:rsidRDefault="00EC54B6">
            <w:pPr>
              <w:widowControl w:val="0"/>
              <w:autoSpaceDE w:val="0"/>
              <w:autoSpaceDN w:val="0"/>
              <w:adjustRightInd w:val="0"/>
              <w:spacing w:after="0" w:line="240" w:lineRule="auto"/>
              <w:jc w:val="center"/>
              <w:rPr>
                <w:rFonts w:ascii="Calibri" w:hAnsi="Calibri" w:cs="Calibri"/>
              </w:rPr>
            </w:pPr>
          </w:p>
        </w:tc>
        <w:tc>
          <w:tcPr>
            <w:tcW w:w="1176" w:type="dxa"/>
            <w:tcBorders>
              <w:left w:val="single" w:sz="4" w:space="0" w:color="auto"/>
              <w:bottom w:val="single" w:sz="4" w:space="0" w:color="auto"/>
              <w:right w:val="single" w:sz="4" w:space="0" w:color="auto"/>
            </w:tcBorders>
            <w:vAlign w:val="bottom"/>
          </w:tcPr>
          <w:p w:rsidR="00EC54B6" w:rsidRDefault="00EC54B6">
            <w:pPr>
              <w:widowControl w:val="0"/>
              <w:autoSpaceDE w:val="0"/>
              <w:autoSpaceDN w:val="0"/>
              <w:adjustRightInd w:val="0"/>
              <w:spacing w:after="0" w:line="240" w:lineRule="auto"/>
              <w:jc w:val="center"/>
              <w:rPr>
                <w:rFonts w:ascii="Calibri" w:hAnsi="Calibri" w:cs="Calibri"/>
              </w:rPr>
            </w:pPr>
          </w:p>
        </w:tc>
        <w:tc>
          <w:tcPr>
            <w:tcW w:w="1358" w:type="dxa"/>
            <w:tcBorders>
              <w:left w:val="single" w:sz="4" w:space="0" w:color="auto"/>
              <w:bottom w:val="single" w:sz="4" w:space="0" w:color="auto"/>
              <w:right w:val="single" w:sz="4" w:space="0" w:color="auto"/>
            </w:tcBorders>
            <w:vAlign w:val="bottom"/>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115</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Пыльца бабочек зерновой моли</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0,1</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116</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Рибофлавин</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117</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Смола дициандиамидоформальдегидная</w:t>
            </w:r>
            <w:r>
              <w:rPr>
                <w:rFonts w:ascii="Calibri" w:hAnsi="Calibri" w:cs="Calibri"/>
                <w:position w:val="-4"/>
              </w:rPr>
              <w:pict>
                <v:shape id="_x0000_i1320" type="#_x0000_t75" style="width:8.1pt;height:15.2pt">
                  <v:imagedata r:id="rId95" o:title=""/>
                </v:shape>
              </w:pic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0,2</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118</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Табак</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119</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Тетрагидроизобензофуран-1,3-дион; Циклогекс-1-ен-1,2-дикарбоновой кислоты ангидрид</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0,7</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120</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Тетрагидрометилизобензофуран-1,3-дион</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121</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Тетраметилтиопероксидикарбондиамид</w:t>
            </w:r>
            <w:r>
              <w:rPr>
                <w:rFonts w:ascii="Calibri" w:hAnsi="Calibri" w:cs="Calibri"/>
                <w:position w:val="-4"/>
              </w:rPr>
              <w:pict>
                <v:shape id="_x0000_i1321" type="#_x0000_t75" style="width:8.1pt;height:15.2pt">
                  <v:imagedata r:id="rId95" o:title=""/>
                </v:shape>
              </w:pict>
            </w:r>
            <w:r>
              <w:rPr>
                <w:rFonts w:ascii="Calibri" w:hAnsi="Calibri" w:cs="Calibri"/>
              </w:rPr>
              <w:t xml:space="preserve"> Тетраметилтиурамдисульфид; Тиурам Д; ТМТД</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1,5/0,5</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122</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2,3,5,6-Тетрахлорбензол-1,4-дикарбоксилдихлорид</w:t>
            </w:r>
            <w:r>
              <w:rPr>
                <w:rFonts w:ascii="Calibri" w:hAnsi="Calibri" w:cs="Calibri"/>
                <w:position w:val="-4"/>
              </w:rPr>
              <w:pict>
                <v:shape id="_x0000_i1322" type="#_x0000_t75" style="width:8.1pt;height:15.2pt">
                  <v:imagedata r:id="rId95" o:title=""/>
                </v:shape>
              </w:pict>
            </w:r>
            <w:r>
              <w:rPr>
                <w:rFonts w:ascii="Calibri" w:hAnsi="Calibri" w:cs="Calibri"/>
              </w:rPr>
              <w:t>; 2,3,5,6-Тетра-хлортерефталевой кислоты дихлорангидрид</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123</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N-Фенил-2,4,6-тринитробензамид; 2,4,6-Тринитробензойной кислоты анилид</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124</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Фенолформальдегидные смолы (летучие продукты):</w:t>
            </w:r>
          </w:p>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а) контроль по фенолу</w:t>
            </w:r>
          </w:p>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б) контроль по формальдегиду</w:t>
            </w:r>
          </w:p>
        </w:tc>
        <w:tc>
          <w:tcPr>
            <w:tcW w:w="109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0,1</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0,05</w:t>
            </w:r>
          </w:p>
        </w:tc>
        <w:tc>
          <w:tcPr>
            <w:tcW w:w="126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17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125</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Фенопласты</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-/6</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Ф</w:t>
            </w: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126</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Формальдегид</w:t>
            </w:r>
            <w:r>
              <w:rPr>
                <w:rFonts w:ascii="Calibri" w:hAnsi="Calibri" w:cs="Calibri"/>
                <w:position w:val="-4"/>
              </w:rPr>
              <w:pict>
                <v:shape id="_x0000_i1323" type="#_x0000_t75" style="width:8.1pt;height:15.2pt">
                  <v:imagedata r:id="rId95" o:title=""/>
                </v:shape>
              </w:pic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0,5</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О</w:t>
            </w: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127</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Фуран</w:t>
            </w:r>
            <w:r>
              <w:rPr>
                <w:rFonts w:ascii="Calibri" w:hAnsi="Calibri" w:cs="Calibri"/>
                <w:position w:val="-4"/>
              </w:rPr>
              <w:pict>
                <v:shape id="_x0000_i1324" type="#_x0000_t75" style="width:8.1pt;height:15.2pt">
                  <v:imagedata r:id="rId95" o:title=""/>
                </v:shape>
              </w:pic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1,5/0,5</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128</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Фуран-2-альдегид</w:t>
            </w:r>
            <w:r>
              <w:rPr>
                <w:rFonts w:ascii="Calibri" w:hAnsi="Calibri" w:cs="Calibri"/>
                <w:position w:val="-4"/>
              </w:rPr>
              <w:pict>
                <v:shape id="_x0000_i1325" type="#_x0000_t75" style="width:8.1pt;height:15.2pt">
                  <v:imagedata r:id="rId95" o:title=""/>
                </v:shape>
              </w:pict>
            </w:r>
            <w:r>
              <w:rPr>
                <w:rFonts w:ascii="Calibri" w:hAnsi="Calibri" w:cs="Calibri"/>
              </w:rPr>
              <w:t>; 2-Фуральдегид; 2-Фурфуральдегид; Фурфураль</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10</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129</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2,5-Фурандион</w:t>
            </w:r>
            <w:r>
              <w:rPr>
                <w:rFonts w:ascii="Calibri" w:hAnsi="Calibri" w:cs="Calibri"/>
                <w:position w:val="-4"/>
              </w:rPr>
              <w:pict>
                <v:shape id="_x0000_i1326" type="#_x0000_t75" style="width:8.1pt;height:15.2pt">
                  <v:imagedata r:id="rId95" o:title=""/>
                </v:shape>
              </w:pict>
            </w:r>
            <w:r>
              <w:rPr>
                <w:rFonts w:ascii="Calibri" w:hAnsi="Calibri" w:cs="Calibri"/>
              </w:rPr>
              <w:t>; Малеиновый ангидрид</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130</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N-Хлорбензолсульфонамид натрия гидрат</w:t>
            </w:r>
            <w:r>
              <w:rPr>
                <w:rFonts w:ascii="Calibri" w:hAnsi="Calibri" w:cs="Calibri"/>
                <w:position w:val="-4"/>
              </w:rPr>
              <w:pict>
                <v:shape id="_x0000_i1327" type="#_x0000_t75" style="width:8.1pt;height:15.2pt">
                  <v:imagedata r:id="rId95" o:title=""/>
                </v:shape>
              </w:pict>
            </w:r>
            <w:r>
              <w:rPr>
                <w:rFonts w:ascii="Calibri" w:hAnsi="Calibri" w:cs="Calibri"/>
              </w:rPr>
              <w:t>; Монохлорамин; Хлорамин Б</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131</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[4S-(4</w:t>
            </w:r>
            <w:r>
              <w:rPr>
                <w:rFonts w:ascii="Calibri" w:hAnsi="Calibri" w:cs="Calibri"/>
                <w:position w:val="-6"/>
              </w:rPr>
              <w:pict>
                <v:shape id="_x0000_i1328" type="#_x0000_t75" style="width:9.15pt;height:11.65pt">
                  <v:imagedata r:id="rId156" o:title=""/>
                </v:shape>
              </w:pict>
            </w:r>
            <w:r>
              <w:rPr>
                <w:rFonts w:ascii="Calibri" w:hAnsi="Calibri" w:cs="Calibri"/>
              </w:rPr>
              <w:t>,4а</w:t>
            </w:r>
            <w:r>
              <w:rPr>
                <w:rFonts w:ascii="Calibri" w:hAnsi="Calibri" w:cs="Calibri"/>
                <w:position w:val="-6"/>
              </w:rPr>
              <w:pict>
                <v:shape id="_x0000_i1329" type="#_x0000_t75" style="width:9.15pt;height:11.65pt">
                  <v:imagedata r:id="rId156" o:title=""/>
                </v:shape>
              </w:pict>
            </w:r>
            <w:r>
              <w:rPr>
                <w:rFonts w:ascii="Calibri" w:hAnsi="Calibri" w:cs="Calibri"/>
              </w:rPr>
              <w:t>,5</w:t>
            </w:r>
            <w:r>
              <w:rPr>
                <w:rFonts w:ascii="Calibri" w:hAnsi="Calibri" w:cs="Calibri"/>
                <w:position w:val="-6"/>
              </w:rPr>
              <w:pict>
                <v:shape id="_x0000_i1330" type="#_x0000_t75" style="width:9.15pt;height:11.65pt">
                  <v:imagedata r:id="rId156" o:title=""/>
                </v:shape>
              </w:pict>
            </w:r>
            <w:r>
              <w:rPr>
                <w:rFonts w:ascii="Calibri" w:hAnsi="Calibri" w:cs="Calibri"/>
              </w:rPr>
              <w:t>,5а</w:t>
            </w:r>
            <w:r>
              <w:rPr>
                <w:rFonts w:ascii="Calibri" w:hAnsi="Calibri" w:cs="Calibri"/>
                <w:position w:val="-6"/>
              </w:rPr>
              <w:pict>
                <v:shape id="_x0000_i1331" type="#_x0000_t75" style="width:9.15pt;height:11.65pt">
                  <v:imagedata r:id="rId156" o:title=""/>
                </v:shape>
              </w:pict>
            </w:r>
            <w:r>
              <w:rPr>
                <w:rFonts w:ascii="Calibri" w:hAnsi="Calibri" w:cs="Calibri"/>
              </w:rPr>
              <w:t>,6р,12а</w:t>
            </w:r>
            <w:r>
              <w:rPr>
                <w:rFonts w:ascii="Calibri" w:hAnsi="Calibri" w:cs="Calibri"/>
                <w:position w:val="-6"/>
              </w:rPr>
              <w:pict>
                <v:shape id="_x0000_i1332" type="#_x0000_t75" style="width:9.15pt;height:11.65pt">
                  <v:imagedata r:id="rId156" o:title=""/>
                </v:shape>
              </w:pict>
            </w:r>
            <w:r>
              <w:rPr>
                <w:rFonts w:ascii="Calibri" w:hAnsi="Calibri" w:cs="Calibri"/>
              </w:rPr>
              <w:t>)]-7-Хлор-4-</w:t>
            </w:r>
            <w:r>
              <w:rPr>
                <w:rFonts w:ascii="Calibri" w:hAnsi="Calibri" w:cs="Calibri"/>
              </w:rPr>
              <w:lastRenderedPageBreak/>
              <w:t>(диметиламино)-1,4,4а,5,5а,6,11,12а-октагидро-3,6,10,12,12а-пентагидрокси-6-метил-1,11-диоксо-2-нафтаценкарбоксамид; Хлортетрациклин</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0,1</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132</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Хлорметациклин тозилат</w:t>
            </w:r>
            <w:r>
              <w:rPr>
                <w:rFonts w:ascii="Calibri" w:hAnsi="Calibri" w:cs="Calibri"/>
                <w:position w:val="-4"/>
              </w:rPr>
              <w:pict>
                <v:shape id="_x0000_i1333" type="#_x0000_t75" style="width:8.1pt;height:15.2pt">
                  <v:imagedata r:id="rId95" o:title=""/>
                </v:shape>
              </w:pic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133</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(Хлорметил) оксиран</w:t>
            </w:r>
            <w:r>
              <w:rPr>
                <w:rFonts w:ascii="Calibri" w:hAnsi="Calibri" w:cs="Calibri"/>
                <w:position w:val="-4"/>
              </w:rPr>
              <w:pict>
                <v:shape id="_x0000_i1334" type="#_x0000_t75" style="width:8.1pt;height:15.2pt">
                  <v:imagedata r:id="rId95" o:title=""/>
                </v:shape>
              </w:pict>
            </w:r>
            <w:r>
              <w:rPr>
                <w:rFonts w:ascii="Calibri" w:hAnsi="Calibri" w:cs="Calibri"/>
              </w:rPr>
              <w:t>; Эпихлоргидрин; 1 -Хлор-2,3-эпоксипропан</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2/1</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134</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N-(Хлорметил)фталимид</w:t>
            </w:r>
            <w:r>
              <w:rPr>
                <w:rFonts w:ascii="Calibri" w:hAnsi="Calibri" w:cs="Calibri"/>
                <w:position w:val="-4"/>
              </w:rPr>
              <w:pict>
                <v:shape id="_x0000_i1335" type="#_x0000_t75" style="width:8.1pt;height:15.2pt">
                  <v:imagedata r:id="rId95" o:title=""/>
                </v:shape>
              </w:pic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0,1</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135</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Хлорфенилизоцианат</w:t>
            </w:r>
            <w:r>
              <w:rPr>
                <w:rFonts w:ascii="Calibri" w:hAnsi="Calibri" w:cs="Calibri"/>
                <w:position w:val="-4"/>
              </w:rPr>
              <w:pict>
                <v:shape id="_x0000_i1336" type="#_x0000_t75" style="width:8.1pt;height:15.2pt">
                  <v:imagedata r:id="rId95" o:title=""/>
                </v:shape>
              </w:pict>
            </w:r>
            <w:r>
              <w:rPr>
                <w:rFonts w:ascii="Calibri" w:hAnsi="Calibri" w:cs="Calibri"/>
              </w:rPr>
              <w:t xml:space="preserve"> (3 и 4-изомеры)</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0,5</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О</w:t>
            </w: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136</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диХром триоксид (по хрому Cr</w:t>
            </w:r>
            <w:r>
              <w:rPr>
                <w:rFonts w:ascii="Calibri" w:hAnsi="Calibri" w:cs="Calibri"/>
                <w:position w:val="-4"/>
              </w:rPr>
              <w:pict>
                <v:shape id="_x0000_i1337" type="#_x0000_t75" style="width:11.65pt;height:15.2pt">
                  <v:imagedata r:id="rId157" o:title=""/>
                </v:shape>
              </w:pict>
            </w:r>
            <w:r>
              <w:rPr>
                <w:rFonts w:ascii="Calibri" w:hAnsi="Calibri" w:cs="Calibri"/>
              </w:rPr>
              <w:t>)</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3/1</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137</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Хром трифторид (по фтору); Хром фтористый</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2,5/0,5</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138</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Хром фосфат</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139</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1-Циангуанидин; Дициандиамин</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0,5</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140</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N-Циклогексилимид дихлормалеат</w:t>
            </w:r>
            <w:r>
              <w:rPr>
                <w:rFonts w:ascii="Calibri" w:hAnsi="Calibri" w:cs="Calibri"/>
                <w:position w:val="-4"/>
              </w:rPr>
              <w:pict>
                <v:shape id="_x0000_i1338" type="#_x0000_t75" style="width:8.1pt;height:15.2pt">
                  <v:imagedata r:id="rId95" o:title=""/>
                </v:shape>
              </w:pic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0,5</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vMerge w:val="restart"/>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141</w:t>
            </w:r>
          </w:p>
        </w:tc>
        <w:tc>
          <w:tcPr>
            <w:tcW w:w="4095" w:type="dxa"/>
            <w:tcBorders>
              <w:top w:val="single" w:sz="4" w:space="0" w:color="auto"/>
              <w:left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Эпоксидные смолы (летучие продукты) (контроль по эпихлоргидрину):</w:t>
            </w:r>
          </w:p>
        </w:tc>
        <w:tc>
          <w:tcPr>
            <w:tcW w:w="1091" w:type="dxa"/>
            <w:tcBorders>
              <w:top w:val="single" w:sz="4" w:space="0" w:color="auto"/>
              <w:left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c>
          <w:tcPr>
            <w:tcW w:w="1260" w:type="dxa"/>
            <w:tcBorders>
              <w:top w:val="single" w:sz="4" w:space="0" w:color="auto"/>
              <w:left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c>
          <w:tcPr>
            <w:tcW w:w="1176" w:type="dxa"/>
            <w:tcBorders>
              <w:top w:val="single" w:sz="4" w:space="0" w:color="auto"/>
              <w:left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c>
          <w:tcPr>
            <w:tcW w:w="1358" w:type="dxa"/>
            <w:tcBorders>
              <w:top w:val="single" w:sz="4" w:space="0" w:color="auto"/>
              <w:left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vMerge/>
            <w:tcBorders>
              <w:left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4095" w:type="dxa"/>
            <w:tcBorders>
              <w:left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а) ЭД-5 (ЭД-20), Э-40, эпокситрифенольная ЭП-20</w:t>
            </w:r>
          </w:p>
        </w:tc>
        <w:tc>
          <w:tcPr>
            <w:tcW w:w="1091" w:type="dxa"/>
            <w:tcBorders>
              <w:left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260" w:type="dxa"/>
            <w:tcBorders>
              <w:left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176" w:type="dxa"/>
            <w:tcBorders>
              <w:left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left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vMerge/>
            <w:tcBorders>
              <w:left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4095" w:type="dxa"/>
            <w:tcBorders>
              <w:left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б) УП-666-1, УП-666-2, УП-666-3, УП-671, УП-671-Д, УП-677, УП-680, УП-682</w:t>
            </w:r>
          </w:p>
        </w:tc>
        <w:tc>
          <w:tcPr>
            <w:tcW w:w="1091" w:type="dxa"/>
            <w:tcBorders>
              <w:left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0,5</w:t>
            </w:r>
          </w:p>
        </w:tc>
        <w:tc>
          <w:tcPr>
            <w:tcW w:w="1260" w:type="dxa"/>
            <w:tcBorders>
              <w:left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176" w:type="dxa"/>
            <w:tcBorders>
              <w:left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left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vMerge/>
            <w:tcBorders>
              <w:left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4095" w:type="dxa"/>
            <w:tcBorders>
              <w:left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в) УП-650, УП-650-Т</w:t>
            </w:r>
          </w:p>
        </w:tc>
        <w:tc>
          <w:tcPr>
            <w:tcW w:w="1091" w:type="dxa"/>
            <w:tcBorders>
              <w:left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0,3</w:t>
            </w:r>
          </w:p>
        </w:tc>
        <w:tc>
          <w:tcPr>
            <w:tcW w:w="1260" w:type="dxa"/>
            <w:tcBorders>
              <w:left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п+а</w:t>
            </w:r>
          </w:p>
        </w:tc>
        <w:tc>
          <w:tcPr>
            <w:tcW w:w="1176" w:type="dxa"/>
            <w:tcBorders>
              <w:left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left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vMerge/>
            <w:tcBorders>
              <w:left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4095" w:type="dxa"/>
            <w:tcBorders>
              <w:left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г) УП2124, Э-181, ДЭГ-1</w:t>
            </w:r>
          </w:p>
        </w:tc>
        <w:tc>
          <w:tcPr>
            <w:tcW w:w="1091" w:type="dxa"/>
            <w:tcBorders>
              <w:left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0,2 0,1</w:t>
            </w:r>
          </w:p>
        </w:tc>
        <w:tc>
          <w:tcPr>
            <w:tcW w:w="1260" w:type="dxa"/>
            <w:tcBorders>
              <w:left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176" w:type="dxa"/>
            <w:tcBorders>
              <w:left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left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vMerge/>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4095" w:type="dxa"/>
            <w:tcBorders>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д) ЭА</w:t>
            </w:r>
          </w:p>
        </w:tc>
        <w:tc>
          <w:tcPr>
            <w:tcW w:w="1091" w:type="dxa"/>
            <w:tcBorders>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c>
          <w:tcPr>
            <w:tcW w:w="1260" w:type="dxa"/>
            <w:tcBorders>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176" w:type="dxa"/>
            <w:tcBorders>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142</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Эпоксидный клей УП-5-240 (летучие продукты) /контроль по эпихлоргидрину/</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0,5</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143</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Эприн (по белку)</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0,3</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144</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Эритромицин</w:t>
            </w:r>
            <w:r>
              <w:rPr>
                <w:rFonts w:ascii="Calibri" w:hAnsi="Calibri" w:cs="Calibri"/>
                <w:position w:val="-4"/>
              </w:rPr>
              <w:pict>
                <v:shape id="_x0000_i1339" type="#_x0000_t75" style="width:8.1pt;height:15.2pt">
                  <v:imagedata r:id="rId95" o:title=""/>
                </v:shape>
              </w:pic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0,4</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145</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1,2-Этенбис(дитиокарбамат) цинка; Купрозан; Цинеб</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0,5</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62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146</w:t>
            </w:r>
          </w:p>
        </w:tc>
        <w:tc>
          <w:tcPr>
            <w:tcW w:w="40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Этил-4-аминобензоат</w:t>
            </w:r>
            <w:r>
              <w:rPr>
                <w:rFonts w:ascii="Calibri" w:hAnsi="Calibri" w:cs="Calibri"/>
                <w:position w:val="-4"/>
              </w:rPr>
              <w:pict>
                <v:shape id="_x0000_i1340" type="#_x0000_t75" style="width:8.1pt;height:15.2pt">
                  <v:imagedata r:id="rId95" o:title=""/>
                </v:shape>
              </w:pict>
            </w:r>
            <w:r>
              <w:rPr>
                <w:rFonts w:ascii="Calibri" w:hAnsi="Calibri" w:cs="Calibri"/>
              </w:rPr>
              <w:t>; Анестезин</w:t>
            </w:r>
          </w:p>
        </w:tc>
        <w:tc>
          <w:tcPr>
            <w:tcW w:w="10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0,5</w:t>
            </w:r>
          </w:p>
        </w:tc>
        <w:tc>
          <w:tcPr>
            <w:tcW w:w="126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1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bl>
    <w:p w:rsidR="00EC54B6" w:rsidRDefault="00EC54B6">
      <w:pPr>
        <w:widowControl w:val="0"/>
        <w:autoSpaceDE w:val="0"/>
        <w:autoSpaceDN w:val="0"/>
        <w:adjustRightInd w:val="0"/>
        <w:spacing w:after="0" w:line="240" w:lineRule="auto"/>
        <w:jc w:val="center"/>
        <w:rPr>
          <w:rFonts w:ascii="Calibri" w:hAnsi="Calibri" w:cs="Calibri"/>
        </w:rPr>
        <w:sectPr w:rsidR="00EC54B6">
          <w:pgSz w:w="16838" w:h="11905" w:orient="landscape"/>
          <w:pgMar w:top="1701" w:right="1134" w:bottom="850" w:left="1134" w:header="720" w:footer="720" w:gutter="0"/>
          <w:cols w:space="720"/>
          <w:noEndnote/>
        </w:sect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EC54B6" w:rsidRDefault="00EC54B6">
      <w:pPr>
        <w:widowControl w:val="0"/>
        <w:autoSpaceDE w:val="0"/>
        <w:autoSpaceDN w:val="0"/>
        <w:adjustRightInd w:val="0"/>
        <w:spacing w:after="0" w:line="240" w:lineRule="auto"/>
        <w:ind w:firstLine="540"/>
        <w:jc w:val="both"/>
        <w:rPr>
          <w:rFonts w:ascii="Calibri" w:hAnsi="Calibri" w:cs="Calibri"/>
        </w:rPr>
      </w:pPr>
      <w:bookmarkStart w:id="56" w:name="Par2545"/>
      <w:bookmarkEnd w:id="56"/>
      <w:r>
        <w:rPr>
          <w:rFonts w:ascii="Calibri" w:hAnsi="Calibri" w:cs="Calibri"/>
        </w:rPr>
        <w:t xml:space="preserve">&lt;1&gt; Агрегатные состояния устанавливаются в соответствии с </w:t>
      </w:r>
      <w:hyperlink r:id="rId158" w:history="1">
        <w:r>
          <w:rPr>
            <w:rFonts w:ascii="Calibri" w:hAnsi="Calibri" w:cs="Calibri"/>
            <w:color w:val="0000FF"/>
          </w:rPr>
          <w:t>ГН 2.2.5.1313-03</w:t>
        </w:r>
      </w:hyperlink>
      <w:r>
        <w:rPr>
          <w:rFonts w:ascii="Calibri" w:hAnsi="Calibri" w:cs="Calibri"/>
        </w:rPr>
        <w:t xml:space="preserve"> "Предельно допустимые концентрации (ПДК) вредных веществ в воздухе рабочей зоны", введенными в действие постановлением Главного государственного санитарного врача Российской Федерации от 30 апреля 2003 г. N 76 (зарегистрировано Минюстом России 19 мая 2003 г. N 4568), с изменениями, внесенными постановлениями Главного государственного санитарного врача Российской Федерации от 24 декабря 2003 г. </w:t>
      </w:r>
      <w:hyperlink r:id="rId159" w:history="1">
        <w:r>
          <w:rPr>
            <w:rFonts w:ascii="Calibri" w:hAnsi="Calibri" w:cs="Calibri"/>
            <w:color w:val="0000FF"/>
          </w:rPr>
          <w:t>N 160</w:t>
        </w:r>
      </w:hyperlink>
      <w:r>
        <w:rPr>
          <w:rFonts w:ascii="Calibri" w:hAnsi="Calibri" w:cs="Calibri"/>
        </w:rPr>
        <w:t xml:space="preserve"> "О введении в действие ГН 2.2.5.1827-03" (зарегистрировано Минюстом России 22 января 2004 г. N 5465), от 22 августа 2006 г. </w:t>
      </w:r>
      <w:hyperlink r:id="rId160" w:history="1">
        <w:r>
          <w:rPr>
            <w:rFonts w:ascii="Calibri" w:hAnsi="Calibri" w:cs="Calibri"/>
            <w:color w:val="0000FF"/>
          </w:rPr>
          <w:t>N 24</w:t>
        </w:r>
      </w:hyperlink>
      <w:r>
        <w:rPr>
          <w:rFonts w:ascii="Calibri" w:hAnsi="Calibri" w:cs="Calibri"/>
        </w:rPr>
        <w:t xml:space="preserve"> "Об утверждении ГН 2.2.5.2100-06" (зарегистрировано Минюстом России 14 сентября 2006 г. N 8248), от 30 июля 2007 г. </w:t>
      </w:r>
      <w:hyperlink r:id="rId161" w:history="1">
        <w:r>
          <w:rPr>
            <w:rFonts w:ascii="Calibri" w:hAnsi="Calibri" w:cs="Calibri"/>
            <w:color w:val="0000FF"/>
          </w:rPr>
          <w:t>N 56</w:t>
        </w:r>
      </w:hyperlink>
      <w:r>
        <w:rPr>
          <w:rFonts w:ascii="Calibri" w:hAnsi="Calibri" w:cs="Calibri"/>
        </w:rPr>
        <w:t xml:space="preserve"> "Об утверждении ГН 2.2.5.2241-07" (зарегистрировано Минюстом России 6 сентября 2007 г. N 10110), от 22 января 2009 г. </w:t>
      </w:r>
      <w:hyperlink r:id="rId162" w:history="1">
        <w:r>
          <w:rPr>
            <w:rFonts w:ascii="Calibri" w:hAnsi="Calibri" w:cs="Calibri"/>
            <w:color w:val="0000FF"/>
          </w:rPr>
          <w:t>N 3</w:t>
        </w:r>
      </w:hyperlink>
      <w:r>
        <w:rPr>
          <w:rFonts w:ascii="Calibri" w:hAnsi="Calibri" w:cs="Calibri"/>
        </w:rPr>
        <w:t xml:space="preserve"> "Об утверждении гигиенических нормативов ГН 2.2.5.2439-09" (зарегистрировано Минюстом России 17 февраля 2009 г. N 13378), от 3 сентября 2009 г. </w:t>
      </w:r>
      <w:hyperlink r:id="rId163" w:history="1">
        <w:r>
          <w:rPr>
            <w:rFonts w:ascii="Calibri" w:hAnsi="Calibri" w:cs="Calibri"/>
            <w:color w:val="0000FF"/>
          </w:rPr>
          <w:t>N 56</w:t>
        </w:r>
      </w:hyperlink>
      <w:r>
        <w:rPr>
          <w:rFonts w:ascii="Calibri" w:hAnsi="Calibri" w:cs="Calibri"/>
        </w:rPr>
        <w:t xml:space="preserve"> "Об утверждении гигиенических нормативов ГН 2.2.5.2536-09" (зарегистрировано Минюстом России 13 октября 2009 г. N 15014), от 25 октября 2010 г. </w:t>
      </w:r>
      <w:hyperlink r:id="rId164" w:history="1">
        <w:r>
          <w:rPr>
            <w:rFonts w:ascii="Calibri" w:hAnsi="Calibri" w:cs="Calibri"/>
            <w:color w:val="0000FF"/>
          </w:rPr>
          <w:t>N 137</w:t>
        </w:r>
      </w:hyperlink>
      <w:r>
        <w:rPr>
          <w:rFonts w:ascii="Calibri" w:hAnsi="Calibri" w:cs="Calibri"/>
        </w:rPr>
        <w:t xml:space="preserve"> "Об утверждении ГН 2.2.5.2730-10 "Дополнение N 6 к ГН 2.2.5.1313-03 "Предельно допустимые концентрации (ПДК) вредных веществ в воздухе рабочей зоны" (зарегистрировано Минюстом России 11 ноября 2010 г. N 18939), от 12 июля 2011 г. </w:t>
      </w:r>
      <w:hyperlink r:id="rId165" w:history="1">
        <w:r>
          <w:rPr>
            <w:rFonts w:ascii="Calibri" w:hAnsi="Calibri" w:cs="Calibri"/>
            <w:color w:val="0000FF"/>
          </w:rPr>
          <w:t>N 96</w:t>
        </w:r>
      </w:hyperlink>
      <w:r>
        <w:rPr>
          <w:rFonts w:ascii="Calibri" w:hAnsi="Calibri" w:cs="Calibri"/>
        </w:rPr>
        <w:t xml:space="preserve"> "Об утверждении ГН 2.2.5.2895-11 "Дополнение N 7 к ГН 2.2.5.1313-03 "Предельно допустимые концентрации (ПДК) вредных веществ в воздухе рабочей зоны" (зарегистрировано Минюстом России 28 сентября 2011 г. N 21913), от 16 сентября 2013 г. </w:t>
      </w:r>
      <w:hyperlink r:id="rId166" w:history="1">
        <w:r>
          <w:rPr>
            <w:rFonts w:ascii="Calibri" w:hAnsi="Calibri" w:cs="Calibri"/>
            <w:color w:val="0000FF"/>
          </w:rPr>
          <w:t>N 48</w:t>
        </w:r>
      </w:hyperlink>
      <w:r>
        <w:rPr>
          <w:rFonts w:ascii="Calibri" w:hAnsi="Calibri" w:cs="Calibri"/>
        </w:rPr>
        <w:t xml:space="preserve"> "О внесении изменений N 8 в ГН 2.2.5.1313-03 "Предельно допустимые концентрации (ПДК) вредных веществ в воздухе рабочей зоны" (зарегистрировано Минюстом России 15 октября 2013 г. N 30186) (далее - ГН 2.2.5.1313-03): а - аэрозоль; п - пары и (или) газы; п</w:t>
      </w:r>
      <w:r>
        <w:rPr>
          <w:rFonts w:ascii="Calibri" w:hAnsi="Calibri" w:cs="Calibri"/>
          <w:position w:val="-4"/>
        </w:rPr>
        <w:pict>
          <v:shape id="_x0000_i1341" type="#_x0000_t75" style="width:8.1pt;height:15.2pt">
            <v:imagedata r:id="rId95" o:title=""/>
          </v:shape>
        </w:pict>
      </w:r>
      <w:r>
        <w:rPr>
          <w:rFonts w:ascii="Calibri" w:hAnsi="Calibri" w:cs="Calibri"/>
        </w:rPr>
        <w:t>а - смесь паров и аэрозолей.</w:t>
      </w:r>
    </w:p>
    <w:p w:rsidR="00EC54B6" w:rsidRDefault="00EC54B6">
      <w:pPr>
        <w:widowControl w:val="0"/>
        <w:autoSpaceDE w:val="0"/>
        <w:autoSpaceDN w:val="0"/>
        <w:adjustRightInd w:val="0"/>
        <w:spacing w:after="0" w:line="240" w:lineRule="auto"/>
        <w:ind w:firstLine="540"/>
        <w:jc w:val="both"/>
        <w:rPr>
          <w:rFonts w:ascii="Calibri" w:hAnsi="Calibri" w:cs="Calibri"/>
        </w:rPr>
      </w:pPr>
      <w:bookmarkStart w:id="57" w:name="Par2546"/>
      <w:bookmarkEnd w:id="57"/>
      <w:r>
        <w:rPr>
          <w:rFonts w:ascii="Calibri" w:hAnsi="Calibri" w:cs="Calibri"/>
        </w:rPr>
        <w:t xml:space="preserve">&lt;2&gt; Класс опасности устанавливается в соответствии с </w:t>
      </w:r>
      <w:hyperlink r:id="rId167" w:history="1">
        <w:r>
          <w:rPr>
            <w:rFonts w:ascii="Calibri" w:hAnsi="Calibri" w:cs="Calibri"/>
            <w:color w:val="0000FF"/>
          </w:rPr>
          <w:t>ГН 2.2.5.1313-03</w:t>
        </w:r>
      </w:hyperlink>
      <w:r>
        <w:rPr>
          <w:rFonts w:ascii="Calibri" w:hAnsi="Calibri" w:cs="Calibri"/>
        </w:rPr>
        <w:t>: 1 класс - чрезвычайно опасные; 2 класс - высоко опасные; 3 класс - опасные; 4 класс - умеренно опасные.</w:t>
      </w:r>
    </w:p>
    <w:p w:rsidR="00EC54B6" w:rsidRDefault="00EC54B6">
      <w:pPr>
        <w:widowControl w:val="0"/>
        <w:autoSpaceDE w:val="0"/>
        <w:autoSpaceDN w:val="0"/>
        <w:adjustRightInd w:val="0"/>
        <w:spacing w:after="0" w:line="240" w:lineRule="auto"/>
        <w:ind w:firstLine="540"/>
        <w:jc w:val="both"/>
        <w:rPr>
          <w:rFonts w:ascii="Calibri" w:hAnsi="Calibri" w:cs="Calibri"/>
        </w:rPr>
      </w:pPr>
      <w:bookmarkStart w:id="58" w:name="Par2547"/>
      <w:bookmarkEnd w:id="58"/>
      <w:r>
        <w:rPr>
          <w:rFonts w:ascii="Calibri" w:hAnsi="Calibri" w:cs="Calibri"/>
        </w:rPr>
        <w:t xml:space="preserve">&lt;3&gt; Особенности действия на организм человека устанавливается в соответствии с </w:t>
      </w:r>
      <w:hyperlink r:id="rId168" w:history="1">
        <w:r>
          <w:rPr>
            <w:rFonts w:ascii="Calibri" w:hAnsi="Calibri" w:cs="Calibri"/>
            <w:color w:val="0000FF"/>
          </w:rPr>
          <w:t>ГН 2.2.5.1313-03</w:t>
        </w:r>
      </w:hyperlink>
      <w:r>
        <w:rPr>
          <w:rFonts w:ascii="Calibri" w:hAnsi="Calibri" w:cs="Calibri"/>
        </w:rPr>
        <w:t>: К - канцерогены; О - вещества с остронаправленным механизмом действия, требующие автоматического контроля за их содержанием в воздухе; А - вещества, способные вызывать аллергические заболевания в производственных условиях; Ф - аэрозоль преимущественно фиброгенного действия.</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jc w:val="right"/>
        <w:outlineLvl w:val="1"/>
        <w:rPr>
          <w:rFonts w:ascii="Calibri" w:hAnsi="Calibri" w:cs="Calibri"/>
        </w:rPr>
      </w:pPr>
      <w:bookmarkStart w:id="59" w:name="Par2553"/>
      <w:bookmarkEnd w:id="59"/>
      <w:r>
        <w:rPr>
          <w:rFonts w:ascii="Calibri" w:hAnsi="Calibri" w:cs="Calibri"/>
        </w:rPr>
        <w:t>Приложение N 5</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к Методике проведения специальной</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оценки условий труда, утвержденной</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приказом Минтруда России</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от 24 января 2014 г. N 33н</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(справочное)</w:t>
      </w:r>
    </w:p>
    <w:p w:rsidR="00EC54B6" w:rsidRDefault="00EC54B6">
      <w:pPr>
        <w:widowControl w:val="0"/>
        <w:autoSpaceDE w:val="0"/>
        <w:autoSpaceDN w:val="0"/>
        <w:adjustRightInd w:val="0"/>
        <w:spacing w:after="0" w:line="240" w:lineRule="auto"/>
        <w:jc w:val="center"/>
        <w:rPr>
          <w:rFonts w:ascii="Calibri" w:hAnsi="Calibri" w:cs="Calibri"/>
        </w:rPr>
      </w:pPr>
    </w:p>
    <w:p w:rsidR="00EC54B6" w:rsidRDefault="00EC54B6">
      <w:pPr>
        <w:widowControl w:val="0"/>
        <w:autoSpaceDE w:val="0"/>
        <w:autoSpaceDN w:val="0"/>
        <w:adjustRightInd w:val="0"/>
        <w:spacing w:after="0" w:line="240" w:lineRule="auto"/>
        <w:jc w:val="center"/>
        <w:rPr>
          <w:rFonts w:ascii="Calibri" w:hAnsi="Calibri" w:cs="Calibri"/>
        </w:rPr>
      </w:pPr>
      <w:bookmarkStart w:id="60" w:name="Par2561"/>
      <w:bookmarkEnd w:id="60"/>
      <w:r>
        <w:rPr>
          <w:rFonts w:ascii="Calibri" w:hAnsi="Calibri" w:cs="Calibri"/>
        </w:rPr>
        <w:t>ПЕРЕЧЕНЬ</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ПРОТИВООПУХОЛЕВЫХ ЛЕКАРСТВЕННЫХ СРЕДСТВ,</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ГОРМОНОВ (ЭСТРОГЕНОВ)</w:t>
      </w:r>
    </w:p>
    <w:p w:rsidR="00EC54B6" w:rsidRDefault="00EC54B6">
      <w:pPr>
        <w:widowControl w:val="0"/>
        <w:autoSpaceDE w:val="0"/>
        <w:autoSpaceDN w:val="0"/>
        <w:adjustRightInd w:val="0"/>
        <w:spacing w:after="0" w:line="240" w:lineRule="auto"/>
        <w:jc w:val="center"/>
        <w:rPr>
          <w:rFonts w:ascii="Calibri" w:hAnsi="Calibri" w:cs="Calibri"/>
        </w:rPr>
        <w:sectPr w:rsidR="00EC54B6">
          <w:pgSz w:w="11905" w:h="16838"/>
          <w:pgMar w:top="1134" w:right="850" w:bottom="1134" w:left="1701" w:header="720" w:footer="720" w:gutter="0"/>
          <w:cols w:space="720"/>
          <w:noEndnote/>
        </w:sectPr>
      </w:pPr>
    </w:p>
    <w:p w:rsidR="00EC54B6" w:rsidRDefault="00EC54B6">
      <w:pPr>
        <w:widowControl w:val="0"/>
        <w:autoSpaceDE w:val="0"/>
        <w:autoSpaceDN w:val="0"/>
        <w:adjustRightInd w:val="0"/>
        <w:spacing w:after="0" w:line="240" w:lineRule="auto"/>
        <w:jc w:val="center"/>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564"/>
        <w:gridCol w:w="3976"/>
        <w:gridCol w:w="882"/>
        <w:gridCol w:w="1405"/>
        <w:gridCol w:w="1406"/>
        <w:gridCol w:w="1406"/>
      </w:tblGrid>
      <w:tr w:rsidR="00EC54B6">
        <w:tblPrEx>
          <w:tblCellMar>
            <w:top w:w="0" w:type="dxa"/>
            <w:bottom w:w="0" w:type="dxa"/>
          </w:tblCellMar>
        </w:tblPrEx>
        <w:trPr>
          <w:tblCellSpacing w:w="5" w:type="nil"/>
        </w:trPr>
        <w:tc>
          <w:tcPr>
            <w:tcW w:w="56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N п/п</w:t>
            </w:r>
          </w:p>
        </w:tc>
        <w:tc>
          <w:tcPr>
            <w:tcW w:w="39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вещества</w:t>
            </w:r>
          </w:p>
        </w:tc>
        <w:tc>
          <w:tcPr>
            <w:tcW w:w="882"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ПДК мг/м3</w:t>
            </w:r>
          </w:p>
        </w:tc>
        <w:tc>
          <w:tcPr>
            <w:tcW w:w="140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Агрегатное состояние </w:t>
            </w:r>
            <w:hyperlink w:anchor="Par2621" w:history="1">
              <w:r>
                <w:rPr>
                  <w:rFonts w:ascii="Calibri" w:hAnsi="Calibri" w:cs="Calibri"/>
                  <w:color w:val="0000FF"/>
                </w:rPr>
                <w:t>&lt;1&gt;</w:t>
              </w:r>
            </w:hyperlink>
          </w:p>
        </w:tc>
        <w:tc>
          <w:tcPr>
            <w:tcW w:w="140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Класс опасности </w:t>
            </w:r>
            <w:hyperlink w:anchor="Par2622" w:history="1">
              <w:r>
                <w:rPr>
                  <w:rFonts w:ascii="Calibri" w:hAnsi="Calibri" w:cs="Calibri"/>
                  <w:color w:val="0000FF"/>
                </w:rPr>
                <w:t>&lt;2&gt;</w:t>
              </w:r>
            </w:hyperlink>
          </w:p>
        </w:tc>
        <w:tc>
          <w:tcPr>
            <w:tcW w:w="140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Особенности действия </w:t>
            </w:r>
            <w:hyperlink w:anchor="Par2623" w:history="1">
              <w:r>
                <w:rPr>
                  <w:rFonts w:ascii="Calibri" w:hAnsi="Calibri" w:cs="Calibri"/>
                  <w:color w:val="0000FF"/>
                </w:rPr>
                <w:t>&lt;3&gt;</w:t>
              </w:r>
            </w:hyperlink>
          </w:p>
        </w:tc>
      </w:tr>
      <w:tr w:rsidR="00EC54B6">
        <w:tblPrEx>
          <w:tblCellMar>
            <w:top w:w="0" w:type="dxa"/>
            <w:bottom w:w="0" w:type="dxa"/>
          </w:tblCellMar>
        </w:tblPrEx>
        <w:trPr>
          <w:tblCellSpacing w:w="5" w:type="nil"/>
        </w:trPr>
        <w:tc>
          <w:tcPr>
            <w:tcW w:w="56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39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N'-[3-[4 Аминобутил)амино]пропил] блеомицинамида гидрохлорид; блеомицетин гидрохлорид</w:t>
            </w:r>
          </w:p>
        </w:tc>
        <w:tc>
          <w:tcPr>
            <w:tcW w:w="88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05"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40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40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56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39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5-{ [4,6-Бис(1-азиридинил)-1,3,5-тиазин-2-ил]амино}-2,2-диметил-1,3-диоксан-5-метанол; диоксадет</w:t>
            </w:r>
          </w:p>
        </w:tc>
        <w:tc>
          <w:tcPr>
            <w:tcW w:w="88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05"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40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40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56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39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14-Гидроксирубомицин</w:t>
            </w:r>
          </w:p>
        </w:tc>
        <w:tc>
          <w:tcPr>
            <w:tcW w:w="88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05"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40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40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56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39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3-Гидрокси-эстра-1,3,5(10)триен-17-он; эстрон</w:t>
            </w:r>
          </w:p>
        </w:tc>
        <w:tc>
          <w:tcPr>
            <w:tcW w:w="88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05"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40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40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К</w:t>
            </w:r>
          </w:p>
        </w:tc>
      </w:tr>
      <w:tr w:rsidR="00EC54B6">
        <w:tblPrEx>
          <w:tblCellMar>
            <w:top w:w="0" w:type="dxa"/>
            <w:bottom w:w="0" w:type="dxa"/>
          </w:tblCellMar>
        </w:tblPrEx>
        <w:trPr>
          <w:tblCellSpacing w:w="5" w:type="nil"/>
        </w:trPr>
        <w:tc>
          <w:tcPr>
            <w:tcW w:w="56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39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Диэтиленимид 2-метилтиозолидо-3-фосфорной кислоты; имифос</w:t>
            </w:r>
          </w:p>
        </w:tc>
        <w:tc>
          <w:tcPr>
            <w:tcW w:w="88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05"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40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40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56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6</w:t>
            </w:r>
          </w:p>
        </w:tc>
        <w:tc>
          <w:tcPr>
            <w:tcW w:w="39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2,2,6-Тридеокси-3-амино-</w:t>
            </w:r>
            <w:r>
              <w:rPr>
                <w:rFonts w:ascii="Calibri" w:hAnsi="Calibri" w:cs="Calibri"/>
              </w:rPr>
              <w:pict>
                <v:shape id="_x0000_i1342" type="#_x0000_t75" style="width:11.65pt;height:11.65pt">
                  <v:imagedata r:id="rId169" o:title=""/>
                </v:shape>
              </w:pict>
            </w:r>
            <w:r>
              <w:rPr>
                <w:rFonts w:ascii="Calibri" w:hAnsi="Calibri" w:cs="Calibri"/>
              </w:rPr>
              <w:t>-ликсозо-4-метокси-6,7,9,11 -тетраокси-9-ацето-7,8,9,10-тетрагидротетраценхинон; рубомицин</w:t>
            </w:r>
          </w:p>
        </w:tc>
        <w:tc>
          <w:tcPr>
            <w:tcW w:w="88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05"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40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40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56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7</w:t>
            </w:r>
          </w:p>
        </w:tc>
        <w:tc>
          <w:tcPr>
            <w:tcW w:w="39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2-Хлор-N-(2-хлорэтил)-N-метилэтанамина гидрохлорид; эмбихин</w:t>
            </w:r>
          </w:p>
        </w:tc>
        <w:tc>
          <w:tcPr>
            <w:tcW w:w="88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05"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40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40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56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8</w:t>
            </w:r>
          </w:p>
        </w:tc>
        <w:tc>
          <w:tcPr>
            <w:tcW w:w="39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17-Этинилэстра-1,3,5(10)-триендиол-3,17; этинилэстрадиол</w:t>
            </w:r>
          </w:p>
        </w:tc>
        <w:tc>
          <w:tcPr>
            <w:tcW w:w="88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05"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40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40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К</w:t>
            </w:r>
          </w:p>
        </w:tc>
      </w:tr>
    </w:tbl>
    <w:p w:rsidR="00EC54B6" w:rsidRDefault="00EC54B6">
      <w:pPr>
        <w:widowControl w:val="0"/>
        <w:autoSpaceDE w:val="0"/>
        <w:autoSpaceDN w:val="0"/>
        <w:adjustRightInd w:val="0"/>
        <w:spacing w:after="0" w:line="240" w:lineRule="auto"/>
        <w:jc w:val="center"/>
        <w:rPr>
          <w:rFonts w:ascii="Calibri" w:hAnsi="Calibri" w:cs="Calibri"/>
        </w:rPr>
        <w:sectPr w:rsidR="00EC54B6">
          <w:pgSz w:w="16838" w:h="11905" w:orient="landscape"/>
          <w:pgMar w:top="1701" w:right="1134" w:bottom="850" w:left="1134" w:header="720" w:footer="720" w:gutter="0"/>
          <w:cols w:space="720"/>
          <w:noEndnote/>
        </w:sect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EC54B6" w:rsidRDefault="00EC54B6">
      <w:pPr>
        <w:widowControl w:val="0"/>
        <w:autoSpaceDE w:val="0"/>
        <w:autoSpaceDN w:val="0"/>
        <w:adjustRightInd w:val="0"/>
        <w:spacing w:after="0" w:line="240" w:lineRule="auto"/>
        <w:ind w:firstLine="540"/>
        <w:jc w:val="both"/>
        <w:rPr>
          <w:rFonts w:ascii="Calibri" w:hAnsi="Calibri" w:cs="Calibri"/>
        </w:rPr>
      </w:pPr>
      <w:bookmarkStart w:id="61" w:name="Par2621"/>
      <w:bookmarkEnd w:id="61"/>
      <w:r>
        <w:rPr>
          <w:rFonts w:ascii="Calibri" w:hAnsi="Calibri" w:cs="Calibri"/>
        </w:rPr>
        <w:t xml:space="preserve">&lt;1&gt; Агрегатные состояния устанавливаются в соответствии с </w:t>
      </w:r>
      <w:hyperlink r:id="rId170" w:history="1">
        <w:r>
          <w:rPr>
            <w:rFonts w:ascii="Calibri" w:hAnsi="Calibri" w:cs="Calibri"/>
            <w:color w:val="0000FF"/>
          </w:rPr>
          <w:t>ГН 2.2.5.1313-03</w:t>
        </w:r>
      </w:hyperlink>
      <w:r>
        <w:rPr>
          <w:rFonts w:ascii="Calibri" w:hAnsi="Calibri" w:cs="Calibri"/>
        </w:rPr>
        <w:t xml:space="preserve"> "Предельно допустимые концентрации (ПДК) вредных веществ в воздухе рабочей зоны", введенными в действие постановлением Главного государственного санитарного врача Российской Федерации от 30 апреля 2003 г. N 76 (зарегистрировано Минюстом России 19 мая 2003 г. N 4568), с изменениями, внесенными постановлениями Главного государственного санитарного врача Российской Федерации от 24 декабря 2003 г. </w:t>
      </w:r>
      <w:hyperlink r:id="rId171" w:history="1">
        <w:r>
          <w:rPr>
            <w:rFonts w:ascii="Calibri" w:hAnsi="Calibri" w:cs="Calibri"/>
            <w:color w:val="0000FF"/>
          </w:rPr>
          <w:t>N 160</w:t>
        </w:r>
      </w:hyperlink>
      <w:r>
        <w:rPr>
          <w:rFonts w:ascii="Calibri" w:hAnsi="Calibri" w:cs="Calibri"/>
        </w:rPr>
        <w:t xml:space="preserve"> "О введении в действие ГН 2.2.5.1827-03" (зарегистрировано Минюстом России 22 января 2004 г. N 5465), от 22 августа 2006 г. </w:t>
      </w:r>
      <w:hyperlink r:id="rId172" w:history="1">
        <w:r>
          <w:rPr>
            <w:rFonts w:ascii="Calibri" w:hAnsi="Calibri" w:cs="Calibri"/>
            <w:color w:val="0000FF"/>
          </w:rPr>
          <w:t>N 24</w:t>
        </w:r>
      </w:hyperlink>
      <w:r>
        <w:rPr>
          <w:rFonts w:ascii="Calibri" w:hAnsi="Calibri" w:cs="Calibri"/>
        </w:rPr>
        <w:t xml:space="preserve"> "Об утверждении ГН 2.2.5.2100-06" (зарегистрировано Минюстом России 14 сентября 2006 г. N 8248), от 30 июля 2007 г. </w:t>
      </w:r>
      <w:hyperlink r:id="rId173" w:history="1">
        <w:r>
          <w:rPr>
            <w:rFonts w:ascii="Calibri" w:hAnsi="Calibri" w:cs="Calibri"/>
            <w:color w:val="0000FF"/>
          </w:rPr>
          <w:t>N 56</w:t>
        </w:r>
      </w:hyperlink>
      <w:r>
        <w:rPr>
          <w:rFonts w:ascii="Calibri" w:hAnsi="Calibri" w:cs="Calibri"/>
        </w:rPr>
        <w:t xml:space="preserve"> "Об утверждении ГН 2.2.5.2241-07" (зарегистрировано Минюстом России 6 сентября 2007 г. N 10110), от 22 января 2009 г. </w:t>
      </w:r>
      <w:hyperlink r:id="rId174" w:history="1">
        <w:r>
          <w:rPr>
            <w:rFonts w:ascii="Calibri" w:hAnsi="Calibri" w:cs="Calibri"/>
            <w:color w:val="0000FF"/>
          </w:rPr>
          <w:t>N 3</w:t>
        </w:r>
      </w:hyperlink>
      <w:r>
        <w:rPr>
          <w:rFonts w:ascii="Calibri" w:hAnsi="Calibri" w:cs="Calibri"/>
        </w:rPr>
        <w:t xml:space="preserve"> "Об утверждении гигиенических нормативов ГН 2.2.5.2439-09" (зарегистрировано Минюстом России 17 февраля 2009 г. N 13378), от 3 сентября 2009 г. </w:t>
      </w:r>
      <w:hyperlink r:id="rId175" w:history="1">
        <w:r>
          <w:rPr>
            <w:rFonts w:ascii="Calibri" w:hAnsi="Calibri" w:cs="Calibri"/>
            <w:color w:val="0000FF"/>
          </w:rPr>
          <w:t>N 56</w:t>
        </w:r>
      </w:hyperlink>
      <w:r>
        <w:rPr>
          <w:rFonts w:ascii="Calibri" w:hAnsi="Calibri" w:cs="Calibri"/>
        </w:rPr>
        <w:t xml:space="preserve"> "Об утверждении гигиенических нормативов ГН 2.2.5.2536-09" (зарегистрировано Минюстом России 13 октября 2009 г. N 15014), от 25 октября 2010 г. </w:t>
      </w:r>
      <w:hyperlink r:id="rId176" w:history="1">
        <w:r>
          <w:rPr>
            <w:rFonts w:ascii="Calibri" w:hAnsi="Calibri" w:cs="Calibri"/>
            <w:color w:val="0000FF"/>
          </w:rPr>
          <w:t>N 137</w:t>
        </w:r>
      </w:hyperlink>
      <w:r>
        <w:rPr>
          <w:rFonts w:ascii="Calibri" w:hAnsi="Calibri" w:cs="Calibri"/>
        </w:rPr>
        <w:t xml:space="preserve"> "Об утверждении ГН 2.2.5.2730-10 "Дополнение N 6 к ГН 2.2.5.1313-03 "Предельно допустимые концентрации (ПДК) вредных веществ в воздухе рабочей зоны" (зарегистрировано Минюстом России 11 ноября 2010 г. N 18939), от 12 июля 2011 г. </w:t>
      </w:r>
      <w:hyperlink r:id="rId177" w:history="1">
        <w:r>
          <w:rPr>
            <w:rFonts w:ascii="Calibri" w:hAnsi="Calibri" w:cs="Calibri"/>
            <w:color w:val="0000FF"/>
          </w:rPr>
          <w:t>N 96</w:t>
        </w:r>
      </w:hyperlink>
      <w:r>
        <w:rPr>
          <w:rFonts w:ascii="Calibri" w:hAnsi="Calibri" w:cs="Calibri"/>
        </w:rPr>
        <w:t xml:space="preserve"> "Об утверждении ГН 2.2.5.2895-11 "Дополнение N 7 к ГН 2.2.5.1313-03 "Предельно допустимые концентрации (ПДК) вредных веществ в воздухе рабочей зоны" (зарегистрировано Минюстом России 28 сентября 2011 г. N 21913), от 16 сентября 2013 г. </w:t>
      </w:r>
      <w:hyperlink r:id="rId178" w:history="1">
        <w:r>
          <w:rPr>
            <w:rFonts w:ascii="Calibri" w:hAnsi="Calibri" w:cs="Calibri"/>
            <w:color w:val="0000FF"/>
          </w:rPr>
          <w:t>N 48</w:t>
        </w:r>
      </w:hyperlink>
      <w:r>
        <w:rPr>
          <w:rFonts w:ascii="Calibri" w:hAnsi="Calibri" w:cs="Calibri"/>
        </w:rPr>
        <w:t xml:space="preserve"> "О внесении изменений N 8 в ГН 2.2.5.1313-03 "Предельно допустимые концентрации (ПДК) вредных веществ в воздухе рабочей зоны" (зарегистрировано Минюстом России 15 октября 2013 г. N 30186) (далее - ГН 2.2.5.1313-03): а - аэрозоль; п - пары и (или) газы; п+а - смесь паров и аэрозолей.</w:t>
      </w:r>
    </w:p>
    <w:p w:rsidR="00EC54B6" w:rsidRDefault="00EC54B6">
      <w:pPr>
        <w:widowControl w:val="0"/>
        <w:autoSpaceDE w:val="0"/>
        <w:autoSpaceDN w:val="0"/>
        <w:adjustRightInd w:val="0"/>
        <w:spacing w:after="0" w:line="240" w:lineRule="auto"/>
        <w:ind w:firstLine="540"/>
        <w:jc w:val="both"/>
        <w:rPr>
          <w:rFonts w:ascii="Calibri" w:hAnsi="Calibri" w:cs="Calibri"/>
        </w:rPr>
      </w:pPr>
      <w:bookmarkStart w:id="62" w:name="Par2622"/>
      <w:bookmarkEnd w:id="62"/>
      <w:r>
        <w:rPr>
          <w:rFonts w:ascii="Calibri" w:hAnsi="Calibri" w:cs="Calibri"/>
        </w:rPr>
        <w:t xml:space="preserve">&lt;2&gt; Класс опасности устанавливается в соответствии с </w:t>
      </w:r>
      <w:hyperlink r:id="rId179" w:history="1">
        <w:r>
          <w:rPr>
            <w:rFonts w:ascii="Calibri" w:hAnsi="Calibri" w:cs="Calibri"/>
            <w:color w:val="0000FF"/>
          </w:rPr>
          <w:t>ГН 2.2.5.1313-03</w:t>
        </w:r>
      </w:hyperlink>
      <w:r>
        <w:rPr>
          <w:rFonts w:ascii="Calibri" w:hAnsi="Calibri" w:cs="Calibri"/>
        </w:rPr>
        <w:t>: 1 класс - чрезвычайно опасные; 2 класс - высоко опасные; 3 класс - опасные; 4 класс - умеренно опасные.</w:t>
      </w:r>
    </w:p>
    <w:p w:rsidR="00EC54B6" w:rsidRDefault="00EC54B6">
      <w:pPr>
        <w:widowControl w:val="0"/>
        <w:autoSpaceDE w:val="0"/>
        <w:autoSpaceDN w:val="0"/>
        <w:adjustRightInd w:val="0"/>
        <w:spacing w:after="0" w:line="240" w:lineRule="auto"/>
        <w:ind w:firstLine="540"/>
        <w:jc w:val="both"/>
        <w:rPr>
          <w:rFonts w:ascii="Calibri" w:hAnsi="Calibri" w:cs="Calibri"/>
        </w:rPr>
      </w:pPr>
      <w:bookmarkStart w:id="63" w:name="Par2623"/>
      <w:bookmarkEnd w:id="63"/>
      <w:r>
        <w:rPr>
          <w:rFonts w:ascii="Calibri" w:hAnsi="Calibri" w:cs="Calibri"/>
        </w:rPr>
        <w:t xml:space="preserve">&lt;3&gt; Особенности действия на организм человека устанавливается в соответствии с </w:t>
      </w:r>
      <w:hyperlink r:id="rId180" w:history="1">
        <w:r>
          <w:rPr>
            <w:rFonts w:ascii="Calibri" w:hAnsi="Calibri" w:cs="Calibri"/>
            <w:color w:val="0000FF"/>
          </w:rPr>
          <w:t>ГН 2.2.5.1313-03</w:t>
        </w:r>
      </w:hyperlink>
      <w:r>
        <w:rPr>
          <w:rFonts w:ascii="Calibri" w:hAnsi="Calibri" w:cs="Calibri"/>
        </w:rPr>
        <w:t>: К - канцерогены; О - вещества с остронаправленным механизмом действия, требующие автоматического контроля за их содержанием в воздухе; А - вещества, способные вызывать аллергические заболевания в производственных условиях; Ф - аэрозоль преимущественно фиброгенного действия.</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jc w:val="right"/>
        <w:outlineLvl w:val="1"/>
        <w:rPr>
          <w:rFonts w:ascii="Calibri" w:hAnsi="Calibri" w:cs="Calibri"/>
        </w:rPr>
      </w:pPr>
      <w:bookmarkStart w:id="64" w:name="Par2629"/>
      <w:bookmarkEnd w:id="64"/>
      <w:r>
        <w:rPr>
          <w:rFonts w:ascii="Calibri" w:hAnsi="Calibri" w:cs="Calibri"/>
        </w:rPr>
        <w:t>Приложение N 6</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к Методике проведения специальной</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оценки условий труда, утвержденной</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приказом Минтруда России</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от 24 января 2014 г. N 33н</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(справочное)</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jc w:val="center"/>
        <w:rPr>
          <w:rFonts w:ascii="Calibri" w:hAnsi="Calibri" w:cs="Calibri"/>
        </w:rPr>
      </w:pPr>
      <w:bookmarkStart w:id="65" w:name="Par2637"/>
      <w:bookmarkEnd w:id="65"/>
      <w:r>
        <w:rPr>
          <w:rFonts w:ascii="Calibri" w:hAnsi="Calibri" w:cs="Calibri"/>
        </w:rPr>
        <w:t>ПЕРЕЧЕНЬ НАРКОТИЧЕСКИХ АНАЛЬГЕТИКОВ</w:t>
      </w:r>
    </w:p>
    <w:p w:rsidR="00EC54B6" w:rsidRDefault="00EC54B6">
      <w:pPr>
        <w:widowControl w:val="0"/>
        <w:autoSpaceDE w:val="0"/>
        <w:autoSpaceDN w:val="0"/>
        <w:adjustRightInd w:val="0"/>
        <w:spacing w:after="0" w:line="240" w:lineRule="auto"/>
        <w:jc w:val="center"/>
        <w:rPr>
          <w:rFonts w:ascii="Calibri" w:hAnsi="Calibri" w:cs="Calibri"/>
        </w:rPr>
        <w:sectPr w:rsidR="00EC54B6">
          <w:pgSz w:w="11905" w:h="16838"/>
          <w:pgMar w:top="1134" w:right="850" w:bottom="1134" w:left="1701" w:header="720" w:footer="720" w:gutter="0"/>
          <w:cols w:space="720"/>
          <w:noEndnote/>
        </w:sectPr>
      </w:pPr>
    </w:p>
    <w:p w:rsidR="00EC54B6" w:rsidRDefault="00EC54B6">
      <w:pPr>
        <w:widowControl w:val="0"/>
        <w:autoSpaceDE w:val="0"/>
        <w:autoSpaceDN w:val="0"/>
        <w:adjustRightInd w:val="0"/>
        <w:spacing w:after="0" w:line="240" w:lineRule="auto"/>
        <w:jc w:val="center"/>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558"/>
        <w:gridCol w:w="5130"/>
        <w:gridCol w:w="881"/>
        <w:gridCol w:w="1582"/>
        <w:gridCol w:w="1488"/>
      </w:tblGrid>
      <w:tr w:rsidR="00EC54B6">
        <w:tblPrEx>
          <w:tblCellMar>
            <w:top w:w="0" w:type="dxa"/>
            <w:bottom w:w="0" w:type="dxa"/>
          </w:tblCellMar>
        </w:tblPrEx>
        <w:trPr>
          <w:tblCellSpacing w:w="5" w:type="nil"/>
        </w:trPr>
        <w:tc>
          <w:tcPr>
            <w:tcW w:w="5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N п/п</w:t>
            </w:r>
          </w:p>
        </w:tc>
        <w:tc>
          <w:tcPr>
            <w:tcW w:w="513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вещества</w:t>
            </w:r>
          </w:p>
        </w:tc>
        <w:tc>
          <w:tcPr>
            <w:tcW w:w="88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ПДК мг/м3</w:t>
            </w:r>
          </w:p>
        </w:tc>
        <w:tc>
          <w:tcPr>
            <w:tcW w:w="1582"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Агрегатное состояние </w:t>
            </w:r>
            <w:hyperlink w:anchor="Par2686" w:history="1">
              <w:r>
                <w:rPr>
                  <w:rFonts w:ascii="Calibri" w:hAnsi="Calibri" w:cs="Calibri"/>
                  <w:color w:val="0000FF"/>
                </w:rPr>
                <w:t>&lt;1&gt;</w:t>
              </w:r>
            </w:hyperlink>
          </w:p>
        </w:tc>
        <w:tc>
          <w:tcPr>
            <w:tcW w:w="148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Класс опасности </w:t>
            </w:r>
            <w:hyperlink w:anchor="Par2687" w:history="1">
              <w:r>
                <w:rPr>
                  <w:rFonts w:ascii="Calibri" w:hAnsi="Calibri" w:cs="Calibri"/>
                  <w:color w:val="0000FF"/>
                </w:rPr>
                <w:t>&lt;2&gt;</w:t>
              </w:r>
            </w:hyperlink>
          </w:p>
        </w:tc>
      </w:tr>
      <w:tr w:rsidR="00EC54B6">
        <w:tblPrEx>
          <w:tblCellMar>
            <w:top w:w="0" w:type="dxa"/>
            <w:bottom w:w="0" w:type="dxa"/>
          </w:tblCellMar>
        </w:tblPrEx>
        <w:trPr>
          <w:tblCellSpacing w:w="5" w:type="nil"/>
        </w:trPr>
        <w:tc>
          <w:tcPr>
            <w:tcW w:w="55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513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(5</w:t>
            </w:r>
            <w:r>
              <w:rPr>
                <w:rFonts w:ascii="Calibri" w:hAnsi="Calibri" w:cs="Calibri"/>
              </w:rPr>
              <w:pict>
                <v:shape id="_x0000_i1343" type="#_x0000_t75" style="width:11.65pt;height:11.65pt">
                  <v:imagedata r:id="rId181" o:title=""/>
                </v:shape>
              </w:pict>
            </w:r>
            <w:r>
              <w:rPr>
                <w:rFonts w:ascii="Calibri" w:hAnsi="Calibri" w:cs="Calibri"/>
              </w:rPr>
              <w:t>,6</w:t>
            </w:r>
            <w:r>
              <w:rPr>
                <w:rFonts w:ascii="Calibri" w:hAnsi="Calibri" w:cs="Calibri"/>
              </w:rPr>
              <w:pict>
                <v:shape id="_x0000_i1344" type="#_x0000_t75" style="width:11.65pt;height:11.65pt">
                  <v:imagedata r:id="rId181" o:title=""/>
                </v:shape>
              </w:pict>
            </w:r>
            <w:r>
              <w:rPr>
                <w:rFonts w:ascii="Calibri" w:hAnsi="Calibri" w:cs="Calibri"/>
              </w:rPr>
              <w:t>)-7,8-Дидегидро-4,5-эпокси-3-метокси-17-метилморфин-6-ол; кодеин</w:t>
            </w:r>
          </w:p>
        </w:tc>
        <w:tc>
          <w:tcPr>
            <w:tcW w:w="88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58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48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r>
      <w:tr w:rsidR="00EC54B6">
        <w:tblPrEx>
          <w:tblCellMar>
            <w:top w:w="0" w:type="dxa"/>
            <w:bottom w:w="0" w:type="dxa"/>
          </w:tblCellMar>
        </w:tblPrEx>
        <w:trPr>
          <w:tblCellSpacing w:w="5" w:type="nil"/>
        </w:trPr>
        <w:tc>
          <w:tcPr>
            <w:tcW w:w="55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513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[S-(R*,S*)]-6,7-Диметокси-3-(5,6,7,8-тетрагидро-4-метокси-6-метил-1,3-диоксоло-[4,5-g-]-изохинолин-5-ил)-1-(3Н)-изобензофуранон; наркотин</w:t>
            </w:r>
          </w:p>
        </w:tc>
        <w:tc>
          <w:tcPr>
            <w:tcW w:w="88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58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48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r>
      <w:tr w:rsidR="00EC54B6">
        <w:tblPrEx>
          <w:tblCellMar>
            <w:top w:w="0" w:type="dxa"/>
            <w:bottom w:w="0" w:type="dxa"/>
          </w:tblCellMar>
        </w:tblPrEx>
        <w:trPr>
          <w:tblCellSpacing w:w="5" w:type="nil"/>
        </w:trPr>
        <w:tc>
          <w:tcPr>
            <w:tcW w:w="55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513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Морфин гидрохлорид</w:t>
            </w:r>
          </w:p>
        </w:tc>
        <w:tc>
          <w:tcPr>
            <w:tcW w:w="88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58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48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r>
      <w:tr w:rsidR="00EC54B6">
        <w:tblPrEx>
          <w:tblCellMar>
            <w:top w:w="0" w:type="dxa"/>
            <w:bottom w:w="0" w:type="dxa"/>
          </w:tblCellMar>
        </w:tblPrEx>
        <w:trPr>
          <w:tblCellSpacing w:w="5" w:type="nil"/>
        </w:trPr>
        <w:tc>
          <w:tcPr>
            <w:tcW w:w="55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513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Тебаин</w:t>
            </w:r>
          </w:p>
        </w:tc>
        <w:tc>
          <w:tcPr>
            <w:tcW w:w="88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58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48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r>
      <w:tr w:rsidR="00EC54B6">
        <w:tblPrEx>
          <w:tblCellMar>
            <w:top w:w="0" w:type="dxa"/>
            <w:bottom w:w="0" w:type="dxa"/>
          </w:tblCellMar>
        </w:tblPrEx>
        <w:trPr>
          <w:tblCellSpacing w:w="5" w:type="nil"/>
        </w:trPr>
        <w:tc>
          <w:tcPr>
            <w:tcW w:w="55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513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1,2,5-Триметил-4-фенилпиперидин-4-ол пропионат; промедол</w:t>
            </w:r>
          </w:p>
        </w:tc>
        <w:tc>
          <w:tcPr>
            <w:tcW w:w="88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58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48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r>
      <w:tr w:rsidR="00EC54B6">
        <w:tblPrEx>
          <w:tblCellMar>
            <w:top w:w="0" w:type="dxa"/>
            <w:bottom w:w="0" w:type="dxa"/>
          </w:tblCellMar>
        </w:tblPrEx>
        <w:trPr>
          <w:tblCellSpacing w:w="5" w:type="nil"/>
        </w:trPr>
        <w:tc>
          <w:tcPr>
            <w:tcW w:w="55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6</w:t>
            </w:r>
          </w:p>
        </w:tc>
        <w:tc>
          <w:tcPr>
            <w:tcW w:w="513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N-Фенил-N-[ 1-(2-фенилэтил)-4-пиперидинил]-пропанамид; фентанил</w:t>
            </w:r>
          </w:p>
        </w:tc>
        <w:tc>
          <w:tcPr>
            <w:tcW w:w="88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58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48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r>
      <w:tr w:rsidR="00EC54B6">
        <w:tblPrEx>
          <w:tblCellMar>
            <w:top w:w="0" w:type="dxa"/>
            <w:bottom w:w="0" w:type="dxa"/>
          </w:tblCellMar>
        </w:tblPrEx>
        <w:trPr>
          <w:tblCellSpacing w:w="5" w:type="nil"/>
        </w:trPr>
        <w:tc>
          <w:tcPr>
            <w:tcW w:w="55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7</w:t>
            </w:r>
          </w:p>
        </w:tc>
        <w:tc>
          <w:tcPr>
            <w:tcW w:w="513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1-(2-Этоксиэтил)-4-пропионилокси-4-фенилпиперидин гидрохлорид; просидол</w:t>
            </w:r>
          </w:p>
        </w:tc>
        <w:tc>
          <w:tcPr>
            <w:tcW w:w="88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58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48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r>
      <w:tr w:rsidR="00EC54B6">
        <w:tblPrEx>
          <w:tblCellMar>
            <w:top w:w="0" w:type="dxa"/>
            <w:bottom w:w="0" w:type="dxa"/>
          </w:tblCellMar>
        </w:tblPrEx>
        <w:trPr>
          <w:tblCellSpacing w:w="5" w:type="nil"/>
        </w:trPr>
        <w:tc>
          <w:tcPr>
            <w:tcW w:w="55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8</w:t>
            </w:r>
          </w:p>
        </w:tc>
        <w:tc>
          <w:tcPr>
            <w:tcW w:w="513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(5</w:t>
            </w:r>
            <w:r>
              <w:rPr>
                <w:rFonts w:ascii="Calibri" w:hAnsi="Calibri" w:cs="Calibri"/>
              </w:rPr>
              <w:pict>
                <v:shape id="_x0000_i1345" type="#_x0000_t75" style="width:11.65pt;height:11.65pt">
                  <v:imagedata r:id="rId181" o:title=""/>
                </v:shape>
              </w:pict>
            </w:r>
            <w:r>
              <w:rPr>
                <w:rFonts w:ascii="Calibri" w:hAnsi="Calibri" w:cs="Calibri"/>
              </w:rPr>
              <w:t>,6</w:t>
            </w:r>
            <w:r>
              <w:rPr>
                <w:rFonts w:ascii="Calibri" w:hAnsi="Calibri" w:cs="Calibri"/>
              </w:rPr>
              <w:pict>
                <v:shape id="_x0000_i1346" type="#_x0000_t75" style="width:11.65pt;height:11.65pt">
                  <v:imagedata r:id="rId181" o:title=""/>
                </v:shape>
              </w:pict>
            </w:r>
            <w:r>
              <w:rPr>
                <w:rFonts w:ascii="Calibri" w:hAnsi="Calibri" w:cs="Calibri"/>
              </w:rPr>
              <w:t>)-7,8-Дидегидро-4,5-эпокси-3-метокси-17-метилморфин-6-ол; кодеин</w:t>
            </w:r>
          </w:p>
        </w:tc>
        <w:tc>
          <w:tcPr>
            <w:tcW w:w="88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58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48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r>
    </w:tbl>
    <w:p w:rsidR="00EC54B6" w:rsidRDefault="00EC54B6">
      <w:pPr>
        <w:widowControl w:val="0"/>
        <w:autoSpaceDE w:val="0"/>
        <w:autoSpaceDN w:val="0"/>
        <w:adjustRightInd w:val="0"/>
        <w:spacing w:after="0" w:line="240" w:lineRule="auto"/>
        <w:jc w:val="center"/>
        <w:rPr>
          <w:rFonts w:ascii="Calibri" w:hAnsi="Calibri" w:cs="Calibri"/>
        </w:rPr>
        <w:sectPr w:rsidR="00EC54B6">
          <w:pgSz w:w="16838" w:h="11905" w:orient="landscape"/>
          <w:pgMar w:top="1701" w:right="1134" w:bottom="850" w:left="1134" w:header="720" w:footer="720" w:gutter="0"/>
          <w:cols w:space="720"/>
          <w:noEndnote/>
        </w:sect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EC54B6" w:rsidRDefault="00EC54B6">
      <w:pPr>
        <w:widowControl w:val="0"/>
        <w:autoSpaceDE w:val="0"/>
        <w:autoSpaceDN w:val="0"/>
        <w:adjustRightInd w:val="0"/>
        <w:spacing w:after="0" w:line="240" w:lineRule="auto"/>
        <w:ind w:firstLine="540"/>
        <w:jc w:val="both"/>
        <w:rPr>
          <w:rFonts w:ascii="Calibri" w:hAnsi="Calibri" w:cs="Calibri"/>
        </w:rPr>
      </w:pPr>
      <w:bookmarkStart w:id="66" w:name="Par2686"/>
      <w:bookmarkEnd w:id="66"/>
      <w:r>
        <w:rPr>
          <w:rFonts w:ascii="Calibri" w:hAnsi="Calibri" w:cs="Calibri"/>
        </w:rPr>
        <w:t xml:space="preserve">&lt;1&gt; Агрегатные состояния устанавливаются в соответствии с </w:t>
      </w:r>
      <w:hyperlink r:id="rId182" w:history="1">
        <w:r>
          <w:rPr>
            <w:rFonts w:ascii="Calibri" w:hAnsi="Calibri" w:cs="Calibri"/>
            <w:color w:val="0000FF"/>
          </w:rPr>
          <w:t>ГН 2.2.5.1313-03</w:t>
        </w:r>
      </w:hyperlink>
      <w:r>
        <w:rPr>
          <w:rFonts w:ascii="Calibri" w:hAnsi="Calibri" w:cs="Calibri"/>
        </w:rPr>
        <w:t xml:space="preserve"> "Предельно допустимые концентрации (ПДК) вредных веществ в воздухе рабочей зоны", введенными в действие постановлением Главного государственного санитарного врача Российской Федерации от 30 апреля 2003 г. N 76 (зарегистрировано Минюстом России 19 мая 2003 г. N 4568), с изменениями, внесенными постановлениями Главного государственного санитарного врача Российской Федерации от 24 декабря 2003 г. </w:t>
      </w:r>
      <w:hyperlink r:id="rId183" w:history="1">
        <w:r>
          <w:rPr>
            <w:rFonts w:ascii="Calibri" w:hAnsi="Calibri" w:cs="Calibri"/>
            <w:color w:val="0000FF"/>
          </w:rPr>
          <w:t>N 160</w:t>
        </w:r>
      </w:hyperlink>
      <w:r>
        <w:rPr>
          <w:rFonts w:ascii="Calibri" w:hAnsi="Calibri" w:cs="Calibri"/>
        </w:rPr>
        <w:t xml:space="preserve"> "О введении в действие ГН 2.2.5.1827-03" (зарегистрировано Минюстом России 22 января 2004 г. N 5465), от 22 августа 2006 г. </w:t>
      </w:r>
      <w:hyperlink r:id="rId184" w:history="1">
        <w:r>
          <w:rPr>
            <w:rFonts w:ascii="Calibri" w:hAnsi="Calibri" w:cs="Calibri"/>
            <w:color w:val="0000FF"/>
          </w:rPr>
          <w:t>N 24</w:t>
        </w:r>
      </w:hyperlink>
      <w:r>
        <w:rPr>
          <w:rFonts w:ascii="Calibri" w:hAnsi="Calibri" w:cs="Calibri"/>
        </w:rPr>
        <w:t xml:space="preserve"> "Об утверждении ГН 2.2.5.2100-06" (зарегистрировано Минюстом России 14 сентября 2006 г. N 8248), от 30 июля 2007 г. </w:t>
      </w:r>
      <w:hyperlink r:id="rId185" w:history="1">
        <w:r>
          <w:rPr>
            <w:rFonts w:ascii="Calibri" w:hAnsi="Calibri" w:cs="Calibri"/>
            <w:color w:val="0000FF"/>
          </w:rPr>
          <w:t>N 56</w:t>
        </w:r>
      </w:hyperlink>
      <w:r>
        <w:rPr>
          <w:rFonts w:ascii="Calibri" w:hAnsi="Calibri" w:cs="Calibri"/>
        </w:rPr>
        <w:t xml:space="preserve"> "Об утверждении ГН 2.2.5.2241-07" (зарегистрировано Минюстом России 6 сентября 2007 г. N 10110), от 22 января 2009 г. </w:t>
      </w:r>
      <w:hyperlink r:id="rId186" w:history="1">
        <w:r>
          <w:rPr>
            <w:rFonts w:ascii="Calibri" w:hAnsi="Calibri" w:cs="Calibri"/>
            <w:color w:val="0000FF"/>
          </w:rPr>
          <w:t>N 3</w:t>
        </w:r>
      </w:hyperlink>
      <w:r>
        <w:rPr>
          <w:rFonts w:ascii="Calibri" w:hAnsi="Calibri" w:cs="Calibri"/>
        </w:rPr>
        <w:t xml:space="preserve"> "Об утверждении гигиенических нормативов ГН 2.2.5.2439-09" (зарегистрировано Минюстом России 17 февраля 2009 г. N 13378), от 3 сентября 2009 г. </w:t>
      </w:r>
      <w:hyperlink r:id="rId187" w:history="1">
        <w:r>
          <w:rPr>
            <w:rFonts w:ascii="Calibri" w:hAnsi="Calibri" w:cs="Calibri"/>
            <w:color w:val="0000FF"/>
          </w:rPr>
          <w:t>N 56</w:t>
        </w:r>
      </w:hyperlink>
      <w:r>
        <w:rPr>
          <w:rFonts w:ascii="Calibri" w:hAnsi="Calibri" w:cs="Calibri"/>
        </w:rPr>
        <w:t xml:space="preserve"> "Об утверждении гигиенических нормативов ГН 2.2.5.2536-09" (зарегистрировано Минюстом России 13 октября 2009 г. N 15014), от 25 октября 2010 г. </w:t>
      </w:r>
      <w:hyperlink r:id="rId188" w:history="1">
        <w:r>
          <w:rPr>
            <w:rFonts w:ascii="Calibri" w:hAnsi="Calibri" w:cs="Calibri"/>
            <w:color w:val="0000FF"/>
          </w:rPr>
          <w:t>N 137</w:t>
        </w:r>
      </w:hyperlink>
      <w:r>
        <w:rPr>
          <w:rFonts w:ascii="Calibri" w:hAnsi="Calibri" w:cs="Calibri"/>
        </w:rPr>
        <w:t xml:space="preserve"> "Об утверждении ГН 2.2.5.2730-10 "Дополнение N 6 к ГН 2.2.5.1313-03 "Предельно допустимые концентрации (ПДК) вредных веществ в воздухе рабочей зоны" (зарегистрировано Минюстом России 11 ноября 2010 г. N 18939), от 12 июля 2011 г. </w:t>
      </w:r>
      <w:hyperlink r:id="rId189" w:history="1">
        <w:r>
          <w:rPr>
            <w:rFonts w:ascii="Calibri" w:hAnsi="Calibri" w:cs="Calibri"/>
            <w:color w:val="0000FF"/>
          </w:rPr>
          <w:t>N 96</w:t>
        </w:r>
      </w:hyperlink>
      <w:r>
        <w:rPr>
          <w:rFonts w:ascii="Calibri" w:hAnsi="Calibri" w:cs="Calibri"/>
        </w:rPr>
        <w:t xml:space="preserve"> "Об утверждении ГН 2.2.5.2895-11 "Дополнение N 7 к ГН 2.2.5.1313-03 "Предельно допустимые концентрации (ПДК) вредных веществ в воздухе рабочей зоны" (зарегистрировано Минюстом России 28 сентября 2011 г. N 21913), от 16 сентября 2013 г. </w:t>
      </w:r>
      <w:hyperlink r:id="rId190" w:history="1">
        <w:r>
          <w:rPr>
            <w:rFonts w:ascii="Calibri" w:hAnsi="Calibri" w:cs="Calibri"/>
            <w:color w:val="0000FF"/>
          </w:rPr>
          <w:t>N 48</w:t>
        </w:r>
      </w:hyperlink>
      <w:r>
        <w:rPr>
          <w:rFonts w:ascii="Calibri" w:hAnsi="Calibri" w:cs="Calibri"/>
        </w:rPr>
        <w:t xml:space="preserve"> "О внесении изменений N 8 в ГН 2.2.5.1313-03 "Предельно допустимые концентрации (ПДК) вредных веществ в воздухе рабочей зоны" (зарегистрировано Минюстом России 15 октября 2013 г. N 30186) (далее - ГН 2.2.5.1313-03): а - аэрозоль; п - пары и (или) газы; п+а - смесь паров и аэрозолей.</w:t>
      </w:r>
    </w:p>
    <w:p w:rsidR="00EC54B6" w:rsidRDefault="00EC54B6">
      <w:pPr>
        <w:widowControl w:val="0"/>
        <w:autoSpaceDE w:val="0"/>
        <w:autoSpaceDN w:val="0"/>
        <w:adjustRightInd w:val="0"/>
        <w:spacing w:after="0" w:line="240" w:lineRule="auto"/>
        <w:ind w:firstLine="540"/>
        <w:jc w:val="both"/>
        <w:rPr>
          <w:rFonts w:ascii="Calibri" w:hAnsi="Calibri" w:cs="Calibri"/>
        </w:rPr>
      </w:pPr>
      <w:bookmarkStart w:id="67" w:name="Par2687"/>
      <w:bookmarkEnd w:id="67"/>
      <w:r>
        <w:rPr>
          <w:rFonts w:ascii="Calibri" w:hAnsi="Calibri" w:cs="Calibri"/>
        </w:rPr>
        <w:t xml:space="preserve">&lt;2&gt; Класс опасности устанавливается в соответствии с </w:t>
      </w:r>
      <w:hyperlink r:id="rId191" w:history="1">
        <w:r>
          <w:rPr>
            <w:rFonts w:ascii="Calibri" w:hAnsi="Calibri" w:cs="Calibri"/>
            <w:color w:val="0000FF"/>
          </w:rPr>
          <w:t>ГН 2.2.5.1313-03</w:t>
        </w:r>
      </w:hyperlink>
      <w:r>
        <w:rPr>
          <w:rFonts w:ascii="Calibri" w:hAnsi="Calibri" w:cs="Calibri"/>
        </w:rPr>
        <w:t>: 1 класс - чрезвычайно опасные; 2 класс - высоко опасные; 3 класс - опасные; 4 класс - умеренно опасные.</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jc w:val="right"/>
        <w:outlineLvl w:val="1"/>
        <w:rPr>
          <w:rFonts w:ascii="Calibri" w:hAnsi="Calibri" w:cs="Calibri"/>
        </w:rPr>
      </w:pPr>
      <w:bookmarkStart w:id="68" w:name="Par2693"/>
      <w:bookmarkEnd w:id="68"/>
      <w:r>
        <w:rPr>
          <w:rFonts w:ascii="Calibri" w:hAnsi="Calibri" w:cs="Calibri"/>
        </w:rPr>
        <w:t>Приложение N 7</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к Методике проведения специальной</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оценки условий труда, утвержденной</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приказом Минтруда России</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от 24 января 2014 г. N 33н</w:t>
      </w:r>
    </w:p>
    <w:p w:rsidR="00EC54B6" w:rsidRDefault="00EC54B6">
      <w:pPr>
        <w:widowControl w:val="0"/>
        <w:autoSpaceDE w:val="0"/>
        <w:autoSpaceDN w:val="0"/>
        <w:adjustRightInd w:val="0"/>
        <w:spacing w:after="0" w:line="240" w:lineRule="auto"/>
        <w:jc w:val="right"/>
        <w:rPr>
          <w:rFonts w:ascii="Calibri" w:hAnsi="Calibri" w:cs="Calibri"/>
        </w:rPr>
      </w:pP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(справочное)</w:t>
      </w:r>
    </w:p>
    <w:p w:rsidR="00EC54B6" w:rsidRDefault="00EC54B6">
      <w:pPr>
        <w:widowControl w:val="0"/>
        <w:autoSpaceDE w:val="0"/>
        <w:autoSpaceDN w:val="0"/>
        <w:adjustRightInd w:val="0"/>
        <w:spacing w:after="0" w:line="240" w:lineRule="auto"/>
        <w:jc w:val="center"/>
        <w:rPr>
          <w:rFonts w:ascii="Calibri" w:hAnsi="Calibri" w:cs="Calibri"/>
        </w:rPr>
      </w:pPr>
    </w:p>
    <w:p w:rsidR="00EC54B6" w:rsidRDefault="00EC54B6">
      <w:pPr>
        <w:widowControl w:val="0"/>
        <w:autoSpaceDE w:val="0"/>
        <w:autoSpaceDN w:val="0"/>
        <w:adjustRightInd w:val="0"/>
        <w:spacing w:after="0" w:line="240" w:lineRule="auto"/>
        <w:jc w:val="center"/>
        <w:rPr>
          <w:rFonts w:ascii="Calibri" w:hAnsi="Calibri" w:cs="Calibri"/>
        </w:rPr>
      </w:pPr>
      <w:bookmarkStart w:id="69" w:name="Par2701"/>
      <w:bookmarkEnd w:id="69"/>
      <w:r>
        <w:rPr>
          <w:rFonts w:ascii="Calibri" w:hAnsi="Calibri" w:cs="Calibri"/>
        </w:rPr>
        <w:t>ПЕРЕЧЕНЬ ФЕРМЕНТОВ МИКРОБНОГО ПРОИСХОЖДЕНИЯ</w:t>
      </w:r>
    </w:p>
    <w:p w:rsidR="00EC54B6" w:rsidRDefault="00EC54B6">
      <w:pPr>
        <w:widowControl w:val="0"/>
        <w:autoSpaceDE w:val="0"/>
        <w:autoSpaceDN w:val="0"/>
        <w:adjustRightInd w:val="0"/>
        <w:spacing w:after="0" w:line="240" w:lineRule="auto"/>
        <w:jc w:val="center"/>
        <w:rPr>
          <w:rFonts w:ascii="Calibri" w:hAnsi="Calibri" w:cs="Calibri"/>
        </w:rPr>
        <w:sectPr w:rsidR="00EC54B6">
          <w:pgSz w:w="11905" w:h="16838"/>
          <w:pgMar w:top="1134" w:right="850" w:bottom="1134" w:left="1701" w:header="720" w:footer="720" w:gutter="0"/>
          <w:cols w:space="720"/>
          <w:noEndnote/>
        </w:sectPr>
      </w:pPr>
    </w:p>
    <w:p w:rsidR="00EC54B6" w:rsidRDefault="00EC54B6">
      <w:pPr>
        <w:widowControl w:val="0"/>
        <w:autoSpaceDE w:val="0"/>
        <w:autoSpaceDN w:val="0"/>
        <w:adjustRightInd w:val="0"/>
        <w:spacing w:after="0" w:line="240" w:lineRule="auto"/>
        <w:jc w:val="center"/>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567"/>
        <w:gridCol w:w="3399"/>
        <w:gridCol w:w="1418"/>
        <w:gridCol w:w="1418"/>
        <w:gridCol w:w="1418"/>
        <w:gridCol w:w="1419"/>
      </w:tblGrid>
      <w:tr w:rsidR="00EC54B6">
        <w:tblPrEx>
          <w:tblCellMar>
            <w:top w:w="0" w:type="dxa"/>
            <w:bottom w:w="0" w:type="dxa"/>
          </w:tblCellMar>
        </w:tblPrEx>
        <w:trPr>
          <w:tblCellSpacing w:w="5" w:type="nil"/>
        </w:trPr>
        <w:tc>
          <w:tcPr>
            <w:tcW w:w="567"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N п/п</w:t>
            </w:r>
          </w:p>
        </w:tc>
        <w:tc>
          <w:tcPr>
            <w:tcW w:w="339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вещества</w:t>
            </w:r>
          </w:p>
        </w:tc>
        <w:tc>
          <w:tcPr>
            <w:tcW w:w="141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ПДК мг/м3</w:t>
            </w:r>
          </w:p>
        </w:tc>
        <w:tc>
          <w:tcPr>
            <w:tcW w:w="141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Агрегатное состояние </w:t>
            </w:r>
            <w:hyperlink w:anchor="Par2837" w:history="1">
              <w:r>
                <w:rPr>
                  <w:rFonts w:ascii="Calibri" w:hAnsi="Calibri" w:cs="Calibri"/>
                  <w:color w:val="0000FF"/>
                </w:rPr>
                <w:t>&lt;1&gt;</w:t>
              </w:r>
            </w:hyperlink>
          </w:p>
        </w:tc>
        <w:tc>
          <w:tcPr>
            <w:tcW w:w="141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Класс опасности </w:t>
            </w:r>
            <w:hyperlink w:anchor="Par2838" w:history="1">
              <w:r>
                <w:rPr>
                  <w:rFonts w:ascii="Calibri" w:hAnsi="Calibri" w:cs="Calibri"/>
                  <w:color w:val="0000FF"/>
                </w:rPr>
                <w:t>&lt;2&gt;</w:t>
              </w:r>
            </w:hyperlink>
          </w:p>
        </w:tc>
        <w:tc>
          <w:tcPr>
            <w:tcW w:w="141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Особенности действия </w:t>
            </w:r>
            <w:hyperlink w:anchor="Par2839" w:history="1">
              <w:r>
                <w:rPr>
                  <w:rFonts w:ascii="Calibri" w:hAnsi="Calibri" w:cs="Calibri"/>
                  <w:color w:val="0000FF"/>
                </w:rPr>
                <w:t>&lt;3&gt;</w:t>
              </w:r>
            </w:hyperlink>
          </w:p>
        </w:tc>
      </w:tr>
      <w:tr w:rsidR="00EC54B6">
        <w:tblPrEx>
          <w:tblCellMar>
            <w:top w:w="0" w:type="dxa"/>
            <w:bottom w:w="0" w:type="dxa"/>
          </w:tblCellMar>
        </w:tblPrEx>
        <w:trPr>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339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Амилаза</w:t>
            </w:r>
          </w:p>
        </w:tc>
        <w:tc>
          <w:tcPr>
            <w:tcW w:w="141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41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41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41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r>
      <w:tr w:rsidR="00EC54B6">
        <w:tblPrEx>
          <w:tblCellMar>
            <w:top w:w="0" w:type="dxa"/>
            <w:bottom w:w="0" w:type="dxa"/>
          </w:tblCellMar>
        </w:tblPrEx>
        <w:trPr>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339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Амиломезентерин</w:t>
            </w:r>
          </w:p>
        </w:tc>
        <w:tc>
          <w:tcPr>
            <w:tcW w:w="141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41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41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41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339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Амилоризин</w:t>
            </w:r>
          </w:p>
        </w:tc>
        <w:tc>
          <w:tcPr>
            <w:tcW w:w="141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41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41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41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339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pict>
                <v:shape id="_x0000_i1347" type="#_x0000_t75" style="width:8.6pt;height:17.25pt">
                  <v:imagedata r:id="rId192" o:title=""/>
                </v:shape>
              </w:pict>
            </w:r>
            <w:r>
              <w:rPr>
                <w:rFonts w:ascii="Calibri" w:hAnsi="Calibri" w:cs="Calibri"/>
              </w:rPr>
              <w:t>-Галактозидаза</w:t>
            </w:r>
          </w:p>
        </w:tc>
        <w:tc>
          <w:tcPr>
            <w:tcW w:w="141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141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41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41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r>
      <w:tr w:rsidR="00EC54B6">
        <w:tblPrEx>
          <w:tblCellMar>
            <w:top w:w="0" w:type="dxa"/>
            <w:bottom w:w="0" w:type="dxa"/>
          </w:tblCellMar>
        </w:tblPrEx>
        <w:trPr>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339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Глюкавамарин</w:t>
            </w:r>
          </w:p>
        </w:tc>
        <w:tc>
          <w:tcPr>
            <w:tcW w:w="141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41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41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41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6</w:t>
            </w:r>
          </w:p>
        </w:tc>
        <w:tc>
          <w:tcPr>
            <w:tcW w:w="339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pict>
                <v:shape id="_x0000_i1348" type="#_x0000_t75" style="width:8.6pt;height:17.25pt">
                  <v:imagedata r:id="rId192" o:title=""/>
                </v:shape>
              </w:pict>
            </w:r>
            <w:r>
              <w:rPr>
                <w:rFonts w:ascii="Calibri" w:hAnsi="Calibri" w:cs="Calibri"/>
              </w:rPr>
              <w:t>-Глюканаза</w:t>
            </w:r>
          </w:p>
        </w:tc>
        <w:tc>
          <w:tcPr>
            <w:tcW w:w="141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41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41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c>
          <w:tcPr>
            <w:tcW w:w="141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7</w:t>
            </w:r>
          </w:p>
        </w:tc>
        <w:tc>
          <w:tcPr>
            <w:tcW w:w="339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Конзим (по ксиланазе)</w:t>
            </w:r>
          </w:p>
        </w:tc>
        <w:tc>
          <w:tcPr>
            <w:tcW w:w="141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0,5</w:t>
            </w:r>
          </w:p>
        </w:tc>
        <w:tc>
          <w:tcPr>
            <w:tcW w:w="141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41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c>
          <w:tcPr>
            <w:tcW w:w="141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8</w:t>
            </w:r>
          </w:p>
        </w:tc>
        <w:tc>
          <w:tcPr>
            <w:tcW w:w="339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Кормофит (по пектиназе)</w:t>
            </w:r>
          </w:p>
        </w:tc>
        <w:tc>
          <w:tcPr>
            <w:tcW w:w="141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41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41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41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9</w:t>
            </w:r>
          </w:p>
        </w:tc>
        <w:tc>
          <w:tcPr>
            <w:tcW w:w="339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Ксиланаза</w:t>
            </w:r>
          </w:p>
        </w:tc>
        <w:tc>
          <w:tcPr>
            <w:tcW w:w="141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41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41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41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10</w:t>
            </w:r>
          </w:p>
        </w:tc>
        <w:tc>
          <w:tcPr>
            <w:tcW w:w="339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Липаза микробная</w:t>
            </w:r>
          </w:p>
        </w:tc>
        <w:tc>
          <w:tcPr>
            <w:tcW w:w="141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41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41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41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11</w:t>
            </w:r>
          </w:p>
        </w:tc>
        <w:tc>
          <w:tcPr>
            <w:tcW w:w="339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Мацеробациллин</w:t>
            </w:r>
          </w:p>
        </w:tc>
        <w:tc>
          <w:tcPr>
            <w:tcW w:w="141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41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41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c>
          <w:tcPr>
            <w:tcW w:w="141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12</w:t>
            </w:r>
          </w:p>
        </w:tc>
        <w:tc>
          <w:tcPr>
            <w:tcW w:w="339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МЭК-СХ-1 (по амилазе)</w:t>
            </w:r>
          </w:p>
        </w:tc>
        <w:tc>
          <w:tcPr>
            <w:tcW w:w="141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0,5</w:t>
            </w:r>
          </w:p>
        </w:tc>
        <w:tc>
          <w:tcPr>
            <w:tcW w:w="141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41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c>
          <w:tcPr>
            <w:tcW w:w="141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13</w:t>
            </w:r>
          </w:p>
        </w:tc>
        <w:tc>
          <w:tcPr>
            <w:tcW w:w="339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МЭК-СХ-2 (по целлюлазе)</w:t>
            </w:r>
          </w:p>
        </w:tc>
        <w:tc>
          <w:tcPr>
            <w:tcW w:w="141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41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41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c>
          <w:tcPr>
            <w:tcW w:w="141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14</w:t>
            </w:r>
          </w:p>
        </w:tc>
        <w:tc>
          <w:tcPr>
            <w:tcW w:w="339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Пектиназа грибная+</w:t>
            </w:r>
          </w:p>
        </w:tc>
        <w:tc>
          <w:tcPr>
            <w:tcW w:w="141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141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41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141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15</w:t>
            </w:r>
          </w:p>
        </w:tc>
        <w:tc>
          <w:tcPr>
            <w:tcW w:w="339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Пектаваморин</w:t>
            </w:r>
          </w:p>
        </w:tc>
        <w:tc>
          <w:tcPr>
            <w:tcW w:w="141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41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41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41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16</w:t>
            </w:r>
          </w:p>
        </w:tc>
        <w:tc>
          <w:tcPr>
            <w:tcW w:w="339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Пектоклостридин</w:t>
            </w:r>
          </w:p>
        </w:tc>
        <w:tc>
          <w:tcPr>
            <w:tcW w:w="141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41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41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41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17</w:t>
            </w:r>
          </w:p>
        </w:tc>
        <w:tc>
          <w:tcPr>
            <w:tcW w:w="339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ПФП - 1 (по амилазе)</w:t>
            </w:r>
          </w:p>
        </w:tc>
        <w:tc>
          <w:tcPr>
            <w:tcW w:w="141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0,5</w:t>
            </w:r>
          </w:p>
        </w:tc>
        <w:tc>
          <w:tcPr>
            <w:tcW w:w="141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41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c>
          <w:tcPr>
            <w:tcW w:w="141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18</w:t>
            </w:r>
          </w:p>
        </w:tc>
        <w:tc>
          <w:tcPr>
            <w:tcW w:w="339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Феркон (по целловеридину)</w:t>
            </w:r>
          </w:p>
        </w:tc>
        <w:tc>
          <w:tcPr>
            <w:tcW w:w="141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41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41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c>
          <w:tcPr>
            <w:tcW w:w="141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19</w:t>
            </w:r>
          </w:p>
        </w:tc>
        <w:tc>
          <w:tcPr>
            <w:tcW w:w="339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Фитолиаза</w:t>
            </w:r>
          </w:p>
        </w:tc>
        <w:tc>
          <w:tcPr>
            <w:tcW w:w="141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41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41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c>
          <w:tcPr>
            <w:tcW w:w="141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20</w:t>
            </w:r>
          </w:p>
        </w:tc>
        <w:tc>
          <w:tcPr>
            <w:tcW w:w="339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Целловеридин</w:t>
            </w:r>
          </w:p>
        </w:tc>
        <w:tc>
          <w:tcPr>
            <w:tcW w:w="141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41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41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41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21</w:t>
            </w:r>
          </w:p>
        </w:tc>
        <w:tc>
          <w:tcPr>
            <w:tcW w:w="339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Целлюлаза</w:t>
            </w:r>
          </w:p>
        </w:tc>
        <w:tc>
          <w:tcPr>
            <w:tcW w:w="141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41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w:t>
            </w:r>
          </w:p>
        </w:tc>
        <w:tc>
          <w:tcPr>
            <w:tcW w:w="141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41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bl>
    <w:p w:rsidR="00EC54B6" w:rsidRDefault="00EC54B6">
      <w:pPr>
        <w:widowControl w:val="0"/>
        <w:autoSpaceDE w:val="0"/>
        <w:autoSpaceDN w:val="0"/>
        <w:adjustRightInd w:val="0"/>
        <w:spacing w:after="0" w:line="240" w:lineRule="auto"/>
        <w:jc w:val="center"/>
        <w:rPr>
          <w:rFonts w:ascii="Calibri" w:hAnsi="Calibri" w:cs="Calibri"/>
        </w:rPr>
        <w:sectPr w:rsidR="00EC54B6">
          <w:pgSz w:w="16838" w:h="11905" w:orient="landscape"/>
          <w:pgMar w:top="1701" w:right="1134" w:bottom="850" w:left="1134" w:header="720" w:footer="720" w:gutter="0"/>
          <w:cols w:space="720"/>
          <w:noEndnote/>
        </w:sect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EC54B6" w:rsidRDefault="00EC54B6">
      <w:pPr>
        <w:widowControl w:val="0"/>
        <w:autoSpaceDE w:val="0"/>
        <w:autoSpaceDN w:val="0"/>
        <w:adjustRightInd w:val="0"/>
        <w:spacing w:after="0" w:line="240" w:lineRule="auto"/>
        <w:ind w:firstLine="540"/>
        <w:jc w:val="both"/>
        <w:rPr>
          <w:rFonts w:ascii="Calibri" w:hAnsi="Calibri" w:cs="Calibri"/>
        </w:rPr>
      </w:pPr>
      <w:bookmarkStart w:id="70" w:name="Par2837"/>
      <w:bookmarkEnd w:id="70"/>
      <w:r>
        <w:rPr>
          <w:rFonts w:ascii="Calibri" w:hAnsi="Calibri" w:cs="Calibri"/>
        </w:rPr>
        <w:t xml:space="preserve">&lt;1&gt; Агрегатные состояния устанавливаются в соответствии с </w:t>
      </w:r>
      <w:hyperlink r:id="rId193" w:history="1">
        <w:r>
          <w:rPr>
            <w:rFonts w:ascii="Calibri" w:hAnsi="Calibri" w:cs="Calibri"/>
            <w:color w:val="0000FF"/>
          </w:rPr>
          <w:t>ГН 2.2.5.1313-03</w:t>
        </w:r>
      </w:hyperlink>
      <w:r>
        <w:rPr>
          <w:rFonts w:ascii="Calibri" w:hAnsi="Calibri" w:cs="Calibri"/>
        </w:rPr>
        <w:t xml:space="preserve"> "Предельно допустимые концентрации (ПДК) вредных веществ в воздухе рабочей зоны", введенными в действие постановлением Главного государственного санитарного врача Российской Федерации от 30 апреля 2003 г. N 76 (зарегистрировано Минюстом России 19 мая 2003 г. N 4568), с изменениями, внесенными постановлениями Главного государственного санитарного врача Российской Федерации от 24 декабря 2003 г. </w:t>
      </w:r>
      <w:hyperlink r:id="rId194" w:history="1">
        <w:r>
          <w:rPr>
            <w:rFonts w:ascii="Calibri" w:hAnsi="Calibri" w:cs="Calibri"/>
            <w:color w:val="0000FF"/>
          </w:rPr>
          <w:t>N 160</w:t>
        </w:r>
      </w:hyperlink>
      <w:r>
        <w:rPr>
          <w:rFonts w:ascii="Calibri" w:hAnsi="Calibri" w:cs="Calibri"/>
        </w:rPr>
        <w:t xml:space="preserve"> "О введении в действие ГН 2.2.5.1827-03" (зарегистрировано Минюстом России 22 января 2004 г. N 5465), от 22 августа 2006 г. </w:t>
      </w:r>
      <w:hyperlink r:id="rId195" w:history="1">
        <w:r>
          <w:rPr>
            <w:rFonts w:ascii="Calibri" w:hAnsi="Calibri" w:cs="Calibri"/>
            <w:color w:val="0000FF"/>
          </w:rPr>
          <w:t>N 24</w:t>
        </w:r>
      </w:hyperlink>
      <w:r>
        <w:rPr>
          <w:rFonts w:ascii="Calibri" w:hAnsi="Calibri" w:cs="Calibri"/>
        </w:rPr>
        <w:t xml:space="preserve"> "Об утверждении ГН 2.2.5.2100-06" (зарегистрировано Минюстом России 14 сентября 2006 г. N 8248), от 30 июля 2007 г. </w:t>
      </w:r>
      <w:hyperlink r:id="rId196" w:history="1">
        <w:r>
          <w:rPr>
            <w:rFonts w:ascii="Calibri" w:hAnsi="Calibri" w:cs="Calibri"/>
            <w:color w:val="0000FF"/>
          </w:rPr>
          <w:t>N 56</w:t>
        </w:r>
      </w:hyperlink>
      <w:r>
        <w:rPr>
          <w:rFonts w:ascii="Calibri" w:hAnsi="Calibri" w:cs="Calibri"/>
        </w:rPr>
        <w:t xml:space="preserve"> "Об утверждении ГН 2.2.5.2241-07" (зарегистрировано Минюстом России 6 сентября 2007 г. N 10110), от 22 января 2009 г. </w:t>
      </w:r>
      <w:hyperlink r:id="rId197" w:history="1">
        <w:r>
          <w:rPr>
            <w:rFonts w:ascii="Calibri" w:hAnsi="Calibri" w:cs="Calibri"/>
            <w:color w:val="0000FF"/>
          </w:rPr>
          <w:t>N 3</w:t>
        </w:r>
      </w:hyperlink>
      <w:r>
        <w:rPr>
          <w:rFonts w:ascii="Calibri" w:hAnsi="Calibri" w:cs="Calibri"/>
        </w:rPr>
        <w:t xml:space="preserve"> "Об утверждении гигиенических нормативов ГН 2.2.5.2439-09" (зарегистрировано Минюстом России 17 февраля 2009 г. N 13378), от 3 сентября 2009 г. </w:t>
      </w:r>
      <w:hyperlink r:id="rId198" w:history="1">
        <w:r>
          <w:rPr>
            <w:rFonts w:ascii="Calibri" w:hAnsi="Calibri" w:cs="Calibri"/>
            <w:color w:val="0000FF"/>
          </w:rPr>
          <w:t>N 56</w:t>
        </w:r>
      </w:hyperlink>
      <w:r>
        <w:rPr>
          <w:rFonts w:ascii="Calibri" w:hAnsi="Calibri" w:cs="Calibri"/>
        </w:rPr>
        <w:t xml:space="preserve"> "Об утверждении гигиенических нормативов ГН 2.2.5.2536-09" (зарегистрировано Минюстом России 13 октября 2009 г. N 15014), от 25 октября 2010 г. </w:t>
      </w:r>
      <w:hyperlink r:id="rId199" w:history="1">
        <w:r>
          <w:rPr>
            <w:rFonts w:ascii="Calibri" w:hAnsi="Calibri" w:cs="Calibri"/>
            <w:color w:val="0000FF"/>
          </w:rPr>
          <w:t>N 137</w:t>
        </w:r>
      </w:hyperlink>
      <w:r>
        <w:rPr>
          <w:rFonts w:ascii="Calibri" w:hAnsi="Calibri" w:cs="Calibri"/>
        </w:rPr>
        <w:t xml:space="preserve"> "Об утверждении ГН 2.2.5.2730-10 "Дополнение N 6 к ГН 2.2.5.1313-03 "Предельно допустимые концентрации (ПДК) вредных веществ в воздухе рабочей зоны" (зарегистрировано Минюстом России 11 ноября 2010 г. N 18939), от 12 июля 2011 г. </w:t>
      </w:r>
      <w:hyperlink r:id="rId200" w:history="1">
        <w:r>
          <w:rPr>
            <w:rFonts w:ascii="Calibri" w:hAnsi="Calibri" w:cs="Calibri"/>
            <w:color w:val="0000FF"/>
          </w:rPr>
          <w:t>N 96</w:t>
        </w:r>
      </w:hyperlink>
      <w:r>
        <w:rPr>
          <w:rFonts w:ascii="Calibri" w:hAnsi="Calibri" w:cs="Calibri"/>
        </w:rPr>
        <w:t xml:space="preserve"> "Об утверждении ГН 2.2.5.2895-11 "Дополнение N 7 к ГН 2.2.5.1313-03 "Предельно допустимые концентрации (ПДК) вредных веществ в воздухе рабочей зоны" (зарегистрировано Минюстом России 28 сентября 2011 г. N 21913), от 16 сентября 2013 г. </w:t>
      </w:r>
      <w:hyperlink r:id="rId201" w:history="1">
        <w:r>
          <w:rPr>
            <w:rFonts w:ascii="Calibri" w:hAnsi="Calibri" w:cs="Calibri"/>
            <w:color w:val="0000FF"/>
          </w:rPr>
          <w:t>N 48</w:t>
        </w:r>
      </w:hyperlink>
      <w:r>
        <w:rPr>
          <w:rFonts w:ascii="Calibri" w:hAnsi="Calibri" w:cs="Calibri"/>
        </w:rPr>
        <w:t xml:space="preserve"> "О внесении изменений N 8 в ГН 2.2.5.1313-03 "Предельно допустимые концентрации (ПДК) вредных веществ в воздухе рабочей зоны" (зарегистрировано Минюстом России 15 октября 2013 г. N 30186) (далее - ГН 2.2.5.1313-03): а - аэрозоль; п - пары и (или) газы; п+а - смесь паров и аэрозолей.</w:t>
      </w:r>
    </w:p>
    <w:p w:rsidR="00EC54B6" w:rsidRDefault="00EC54B6">
      <w:pPr>
        <w:widowControl w:val="0"/>
        <w:autoSpaceDE w:val="0"/>
        <w:autoSpaceDN w:val="0"/>
        <w:adjustRightInd w:val="0"/>
        <w:spacing w:after="0" w:line="240" w:lineRule="auto"/>
        <w:ind w:firstLine="540"/>
        <w:jc w:val="both"/>
        <w:rPr>
          <w:rFonts w:ascii="Calibri" w:hAnsi="Calibri" w:cs="Calibri"/>
        </w:rPr>
      </w:pPr>
      <w:bookmarkStart w:id="71" w:name="Par2838"/>
      <w:bookmarkEnd w:id="71"/>
      <w:r>
        <w:rPr>
          <w:rFonts w:ascii="Calibri" w:hAnsi="Calibri" w:cs="Calibri"/>
        </w:rPr>
        <w:t xml:space="preserve">&lt;2&gt; Класс опасности устанавливается в соответствии с </w:t>
      </w:r>
      <w:hyperlink r:id="rId202" w:history="1">
        <w:r>
          <w:rPr>
            <w:rFonts w:ascii="Calibri" w:hAnsi="Calibri" w:cs="Calibri"/>
            <w:color w:val="0000FF"/>
          </w:rPr>
          <w:t>ГН 2.2.5.1313-03</w:t>
        </w:r>
      </w:hyperlink>
      <w:r>
        <w:rPr>
          <w:rFonts w:ascii="Calibri" w:hAnsi="Calibri" w:cs="Calibri"/>
        </w:rPr>
        <w:t>: 1 класс - чрезвычайно опасные; 2 класс - высоко опасные; 3 класс - опасные; 4 класс - умеренно опасные.</w:t>
      </w:r>
    </w:p>
    <w:p w:rsidR="00EC54B6" w:rsidRDefault="00EC54B6">
      <w:pPr>
        <w:widowControl w:val="0"/>
        <w:autoSpaceDE w:val="0"/>
        <w:autoSpaceDN w:val="0"/>
        <w:adjustRightInd w:val="0"/>
        <w:spacing w:after="0" w:line="240" w:lineRule="auto"/>
        <w:ind w:firstLine="540"/>
        <w:jc w:val="both"/>
        <w:rPr>
          <w:rFonts w:ascii="Calibri" w:hAnsi="Calibri" w:cs="Calibri"/>
        </w:rPr>
      </w:pPr>
      <w:bookmarkStart w:id="72" w:name="Par2839"/>
      <w:bookmarkEnd w:id="72"/>
      <w:r>
        <w:rPr>
          <w:rFonts w:ascii="Calibri" w:hAnsi="Calibri" w:cs="Calibri"/>
        </w:rPr>
        <w:t xml:space="preserve">&lt;3&gt; Особенности действия на организм человека устанавливается в соответствии с </w:t>
      </w:r>
      <w:hyperlink r:id="rId203" w:history="1">
        <w:r>
          <w:rPr>
            <w:rFonts w:ascii="Calibri" w:hAnsi="Calibri" w:cs="Calibri"/>
            <w:color w:val="0000FF"/>
          </w:rPr>
          <w:t>ГН 2.2.5.1313-03</w:t>
        </w:r>
      </w:hyperlink>
      <w:r>
        <w:rPr>
          <w:rFonts w:ascii="Calibri" w:hAnsi="Calibri" w:cs="Calibri"/>
        </w:rPr>
        <w:t>: К - канцерогены; О - вещества с остронаправленным механизмом действия, требующие автоматического контроля за их содержанием в воздухе; А - вещества, способные вызывать аллергические заболевания в производственных условиях; Ф - аэрозоль преимущественно фиброгенного действия.</w:t>
      </w:r>
    </w:p>
    <w:p w:rsidR="00EC54B6" w:rsidRDefault="00EC54B6">
      <w:pPr>
        <w:widowControl w:val="0"/>
        <w:autoSpaceDE w:val="0"/>
        <w:autoSpaceDN w:val="0"/>
        <w:adjustRightInd w:val="0"/>
        <w:spacing w:after="0" w:line="240" w:lineRule="auto"/>
        <w:rPr>
          <w:rFonts w:ascii="Calibri" w:hAnsi="Calibri" w:cs="Calibri"/>
        </w:rPr>
      </w:pPr>
    </w:p>
    <w:p w:rsidR="00EC54B6" w:rsidRDefault="00EC54B6">
      <w:pPr>
        <w:widowControl w:val="0"/>
        <w:autoSpaceDE w:val="0"/>
        <w:autoSpaceDN w:val="0"/>
        <w:adjustRightInd w:val="0"/>
        <w:spacing w:after="0" w:line="240" w:lineRule="auto"/>
        <w:rPr>
          <w:rFonts w:ascii="Calibri" w:hAnsi="Calibri" w:cs="Calibri"/>
        </w:rPr>
      </w:pPr>
    </w:p>
    <w:p w:rsidR="00EC54B6" w:rsidRDefault="00EC54B6">
      <w:pPr>
        <w:widowControl w:val="0"/>
        <w:autoSpaceDE w:val="0"/>
        <w:autoSpaceDN w:val="0"/>
        <w:adjustRightInd w:val="0"/>
        <w:spacing w:after="0" w:line="240" w:lineRule="auto"/>
        <w:rPr>
          <w:rFonts w:ascii="Calibri" w:hAnsi="Calibri" w:cs="Calibri"/>
        </w:rPr>
      </w:pPr>
    </w:p>
    <w:p w:rsidR="00EC54B6" w:rsidRDefault="00EC54B6">
      <w:pPr>
        <w:widowControl w:val="0"/>
        <w:autoSpaceDE w:val="0"/>
        <w:autoSpaceDN w:val="0"/>
        <w:adjustRightInd w:val="0"/>
        <w:spacing w:after="0" w:line="240" w:lineRule="auto"/>
        <w:rPr>
          <w:rFonts w:ascii="Calibri" w:hAnsi="Calibri" w:cs="Calibri"/>
        </w:rPr>
      </w:pPr>
    </w:p>
    <w:p w:rsidR="00EC54B6" w:rsidRDefault="00EC54B6">
      <w:pPr>
        <w:widowControl w:val="0"/>
        <w:autoSpaceDE w:val="0"/>
        <w:autoSpaceDN w:val="0"/>
        <w:adjustRightInd w:val="0"/>
        <w:spacing w:after="0" w:line="240" w:lineRule="auto"/>
        <w:rPr>
          <w:rFonts w:ascii="Calibri" w:hAnsi="Calibri" w:cs="Calibri"/>
        </w:rPr>
      </w:pPr>
    </w:p>
    <w:p w:rsidR="00EC54B6" w:rsidRDefault="00EC54B6">
      <w:pPr>
        <w:widowControl w:val="0"/>
        <w:autoSpaceDE w:val="0"/>
        <w:autoSpaceDN w:val="0"/>
        <w:adjustRightInd w:val="0"/>
        <w:spacing w:after="0" w:line="240" w:lineRule="auto"/>
        <w:jc w:val="right"/>
        <w:outlineLvl w:val="1"/>
        <w:rPr>
          <w:rFonts w:ascii="Calibri" w:hAnsi="Calibri" w:cs="Calibri"/>
        </w:rPr>
      </w:pPr>
      <w:bookmarkStart w:id="73" w:name="Par2845"/>
      <w:bookmarkEnd w:id="73"/>
      <w:r>
        <w:rPr>
          <w:rFonts w:ascii="Calibri" w:hAnsi="Calibri" w:cs="Calibri"/>
        </w:rPr>
        <w:t>Приложение N 8</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к Методике проведения специальной</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оценки условий труда, утвержденной</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приказом Минтруда России</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от 24 января 2014 г. N 33н</w:t>
      </w:r>
    </w:p>
    <w:p w:rsidR="00EC54B6" w:rsidRDefault="00EC54B6">
      <w:pPr>
        <w:widowControl w:val="0"/>
        <w:autoSpaceDE w:val="0"/>
        <w:autoSpaceDN w:val="0"/>
        <w:adjustRightInd w:val="0"/>
        <w:spacing w:after="0" w:line="240" w:lineRule="auto"/>
        <w:jc w:val="right"/>
        <w:rPr>
          <w:rFonts w:ascii="Calibri" w:hAnsi="Calibri" w:cs="Calibri"/>
        </w:rPr>
      </w:pP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(справочное)</w:t>
      </w:r>
    </w:p>
    <w:p w:rsidR="00EC54B6" w:rsidRDefault="00EC54B6">
      <w:pPr>
        <w:widowControl w:val="0"/>
        <w:autoSpaceDE w:val="0"/>
        <w:autoSpaceDN w:val="0"/>
        <w:adjustRightInd w:val="0"/>
        <w:spacing w:after="0" w:line="240" w:lineRule="auto"/>
        <w:jc w:val="right"/>
        <w:rPr>
          <w:rFonts w:ascii="Calibri" w:hAnsi="Calibri" w:cs="Calibri"/>
        </w:rPr>
      </w:pPr>
    </w:p>
    <w:p w:rsidR="00EC54B6" w:rsidRDefault="00EC54B6">
      <w:pPr>
        <w:widowControl w:val="0"/>
        <w:autoSpaceDE w:val="0"/>
        <w:autoSpaceDN w:val="0"/>
        <w:adjustRightInd w:val="0"/>
        <w:spacing w:after="0" w:line="240" w:lineRule="auto"/>
        <w:jc w:val="center"/>
        <w:rPr>
          <w:rFonts w:ascii="Calibri" w:hAnsi="Calibri" w:cs="Calibri"/>
        </w:rPr>
      </w:pPr>
      <w:bookmarkStart w:id="74" w:name="Par2853"/>
      <w:bookmarkEnd w:id="74"/>
      <w:r>
        <w:rPr>
          <w:rFonts w:ascii="Calibri" w:hAnsi="Calibri" w:cs="Calibri"/>
        </w:rPr>
        <w:t>ПЕРЕЧЕНЬ</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ВРЕДНЫХ ХИМИЧЕСКИХ ВЕЩЕСТВ ОДНОНАПРАВЛЕННОГО ДЕЙСТВИЯ</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С ЭФФЕКТОМ СУММАЦИИ</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Комбинации химических веществ с одинаковой спецификой клинических проявлений:</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вещества раздражающего типа действия (кислоты и щелочи);</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аллергены (эпихлоргидрин и формальдегид);</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химические вещества наркотического типа действия (комбинации спиртов), кроме наркотических анальгетиков;</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аэрозоли преимущественно фиброгенного действия;</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д) химические вещества канцерогенные для человека;</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 химические вещества опасные для репродуктивного здоровья человека;</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 ферменты микробного происхождения.</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Комбинации веществ, близких по химическому строению:</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хлорированные углеводороды (предельные и непредельные);</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бромированные углеводороды (предельные и непредельные);</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различные спирты;</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различные щелочи;</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ароматические углеводороды;</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 аминосоединения;</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нитросоединения.</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Комбинации химических веществ:</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оксиды азота и оксид углерода;</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аминосоединения и оксид углерода;</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нитросоединения и оксид углерода.</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Примечание. При одновременном содержании в воздухе рабочей зоны нескольких вредных химических веществ однонаправленного действия сумма отношений фактических концентраций каждого из них (</w:t>
      </w:r>
      <w:r>
        <w:rPr>
          <w:rFonts w:ascii="Calibri" w:hAnsi="Calibri" w:cs="Calibri"/>
          <w:position w:val="-12"/>
        </w:rPr>
        <w:pict>
          <v:shape id="_x0000_i1349" type="#_x0000_t75" style="width:15.2pt;height:17.75pt">
            <v:imagedata r:id="rId204" o:title=""/>
          </v:shape>
        </w:pict>
      </w:r>
      <w:r>
        <w:rPr>
          <w:rFonts w:ascii="Calibri" w:hAnsi="Calibri" w:cs="Calibri"/>
        </w:rPr>
        <w:t xml:space="preserve">, </w:t>
      </w:r>
      <w:r>
        <w:rPr>
          <w:rFonts w:ascii="Calibri" w:hAnsi="Calibri" w:cs="Calibri"/>
          <w:position w:val="-12"/>
        </w:rPr>
        <w:pict>
          <v:shape id="_x0000_i1350" type="#_x0000_t75" style="width:17.25pt;height:17.75pt">
            <v:imagedata r:id="rId205" o:title=""/>
          </v:shape>
        </w:pict>
      </w:r>
      <w:r>
        <w:rPr>
          <w:rFonts w:ascii="Calibri" w:hAnsi="Calibri" w:cs="Calibri"/>
        </w:rPr>
        <w:t xml:space="preserve">, ... </w:t>
      </w:r>
      <w:r>
        <w:rPr>
          <w:rFonts w:ascii="Calibri" w:hAnsi="Calibri" w:cs="Calibri"/>
          <w:position w:val="-12"/>
        </w:rPr>
        <w:pict>
          <v:shape id="_x0000_i1351" type="#_x0000_t75" style="width:17.25pt;height:17.75pt">
            <v:imagedata r:id="rId206" o:title=""/>
          </v:shape>
        </w:pict>
      </w:r>
      <w:r>
        <w:rPr>
          <w:rFonts w:ascii="Calibri" w:hAnsi="Calibri" w:cs="Calibri"/>
        </w:rPr>
        <w:t>) в воздухе рабочей зоны к их ПДК (</w:t>
      </w:r>
      <w:r>
        <w:rPr>
          <w:rFonts w:ascii="Calibri" w:hAnsi="Calibri" w:cs="Calibri"/>
          <w:position w:val="-12"/>
        </w:rPr>
        <w:pict>
          <v:shape id="_x0000_i1352" type="#_x0000_t75" style="width:32.45pt;height:17.75pt">
            <v:imagedata r:id="rId207" o:title=""/>
          </v:shape>
        </w:pict>
      </w:r>
      <w:r>
        <w:rPr>
          <w:rFonts w:ascii="Calibri" w:hAnsi="Calibri" w:cs="Calibri"/>
        </w:rPr>
        <w:t xml:space="preserve">, </w:t>
      </w:r>
      <w:r>
        <w:rPr>
          <w:rFonts w:ascii="Calibri" w:hAnsi="Calibri" w:cs="Calibri"/>
          <w:position w:val="-12"/>
        </w:rPr>
        <w:pict>
          <v:shape id="_x0000_i1353" type="#_x0000_t75" style="width:32.95pt;height:17.75pt">
            <v:imagedata r:id="rId208" o:title=""/>
          </v:shape>
        </w:pict>
      </w:r>
      <w:r>
        <w:rPr>
          <w:rFonts w:ascii="Calibri" w:hAnsi="Calibri" w:cs="Calibri"/>
        </w:rPr>
        <w:t xml:space="preserve">, ... </w:t>
      </w:r>
      <w:r>
        <w:rPr>
          <w:rFonts w:ascii="Calibri" w:hAnsi="Calibri" w:cs="Calibri"/>
          <w:position w:val="-12"/>
        </w:rPr>
        <w:pict>
          <v:shape id="_x0000_i1354" type="#_x0000_t75" style="width:32.95pt;height:17.75pt">
            <v:imagedata r:id="rId209" o:title=""/>
          </v:shape>
        </w:pict>
      </w:r>
      <w:r>
        <w:rPr>
          <w:rFonts w:ascii="Calibri" w:hAnsi="Calibri" w:cs="Calibri"/>
        </w:rPr>
        <w:t>) не должна превышать единицы:</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30"/>
        </w:rPr>
        <w:pict>
          <v:shape id="_x0000_i1355" type="#_x0000_t75" style="width:189.15pt;height:35pt">
            <v:imagedata r:id="rId210" o:title=""/>
          </v:shape>
        </w:pict>
      </w:r>
    </w:p>
    <w:p w:rsidR="00EC54B6" w:rsidRDefault="00EC54B6">
      <w:pPr>
        <w:widowControl w:val="0"/>
        <w:autoSpaceDE w:val="0"/>
        <w:autoSpaceDN w:val="0"/>
        <w:adjustRightInd w:val="0"/>
        <w:spacing w:after="0" w:line="240" w:lineRule="auto"/>
        <w:ind w:firstLine="540"/>
        <w:jc w:val="both"/>
        <w:rPr>
          <w:rFonts w:ascii="Calibri" w:hAnsi="Calibri" w:cs="Calibri"/>
        </w:rPr>
        <w:sectPr w:rsidR="00EC54B6">
          <w:pgSz w:w="11905" w:h="16838"/>
          <w:pgMar w:top="1134" w:right="850" w:bottom="1134" w:left="1701" w:header="720" w:footer="720" w:gutter="0"/>
          <w:cols w:space="720"/>
          <w:noEndnote/>
        </w:sect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jc w:val="right"/>
        <w:outlineLvl w:val="1"/>
        <w:rPr>
          <w:rFonts w:ascii="Calibri" w:hAnsi="Calibri" w:cs="Calibri"/>
        </w:rPr>
      </w:pPr>
      <w:bookmarkStart w:id="75" w:name="Par2885"/>
      <w:bookmarkEnd w:id="75"/>
      <w:r>
        <w:rPr>
          <w:rFonts w:ascii="Calibri" w:hAnsi="Calibri" w:cs="Calibri"/>
        </w:rPr>
        <w:t>Приложение N 9</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к Методике проведения специальной</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оценки условий труда, утвержденной</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приказом Минтруда России</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от 24 января 2014 г. N 33н</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jc w:val="center"/>
        <w:rPr>
          <w:rFonts w:ascii="Calibri" w:hAnsi="Calibri" w:cs="Calibri"/>
        </w:rPr>
      </w:pPr>
      <w:bookmarkStart w:id="76" w:name="Par2891"/>
      <w:bookmarkEnd w:id="76"/>
      <w:r>
        <w:rPr>
          <w:rFonts w:ascii="Calibri" w:hAnsi="Calibri" w:cs="Calibri"/>
        </w:rPr>
        <w:t>ОТНЕСЕНИЕ</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УСЛОВИЙ ТРУДА ПО КЛАССУ (ПОДКЛАССУ) УСЛОВИЙ ТРУДА</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ПРИ ВОЗДЕЙСТВИИ БИОЛОГИЧЕСКОГО ФАКТОРА (ТОЛЬКО В ОТНОШЕНИИ</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РАБОЧИХ МЕСТ ОРГАНИЗАЦИЙ, ИМЕЮЩИХ РАЗРЕШИТЕЛЬНЫЕ ДОКУМЕНТЫ</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(ЛИЦЕНЗИИ) НА ПРАВО ВЫПОЛНЕНИЯ РАБОТ С ПАТОГЕННЫМИ</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БИОЛОГИЧЕСКИМИ АГЕНТАМИ (ПБА) I - IV ГРУПП ПАТОГЕННОСТИ</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И ВОЗБУДИТЕЛЯМИ ПАРАЗИТАРНЫХ БОЛЕЗНЕЙ)</w:t>
      </w:r>
    </w:p>
    <w:p w:rsidR="00EC54B6" w:rsidRDefault="00EC54B6">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3480"/>
        <w:gridCol w:w="1714"/>
        <w:gridCol w:w="1032"/>
        <w:gridCol w:w="1032"/>
        <w:gridCol w:w="1032"/>
        <w:gridCol w:w="1033"/>
        <w:gridCol w:w="1234"/>
      </w:tblGrid>
      <w:tr w:rsidR="00EC54B6">
        <w:tblPrEx>
          <w:tblCellMar>
            <w:top w:w="0" w:type="dxa"/>
            <w:bottom w:w="0" w:type="dxa"/>
          </w:tblCellMar>
        </w:tblPrEx>
        <w:trPr>
          <w:tblCellSpacing w:w="5" w:type="nil"/>
        </w:trPr>
        <w:tc>
          <w:tcPr>
            <w:tcW w:w="3480" w:type="dxa"/>
            <w:vMerge w:val="restart"/>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биологического фактора</w:t>
            </w:r>
          </w:p>
        </w:tc>
        <w:tc>
          <w:tcPr>
            <w:tcW w:w="7077" w:type="dxa"/>
            <w:gridSpan w:val="6"/>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Класс (подкласс) условий труда (относительно превышения фактической концентрации микроорганизмов-продуцентов, препаратов, содержащих живые клетки и споры микроорганизмов в воздухе рабочей зоны над предельно допустимой концентрацией данных веществ (раз)</w:t>
            </w:r>
          </w:p>
        </w:tc>
      </w:tr>
      <w:tr w:rsidR="00EC54B6">
        <w:tblPrEx>
          <w:tblCellMar>
            <w:top w:w="0" w:type="dxa"/>
            <w:bottom w:w="0" w:type="dxa"/>
          </w:tblCellMar>
        </w:tblPrEx>
        <w:trPr>
          <w:tblCellSpacing w:w="5" w:type="nil"/>
        </w:trPr>
        <w:tc>
          <w:tcPr>
            <w:tcW w:w="3480" w:type="dxa"/>
            <w:vMerge/>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ind w:firstLine="540"/>
              <w:jc w:val="both"/>
              <w:rPr>
                <w:rFonts w:ascii="Calibri" w:hAnsi="Calibri" w:cs="Calibri"/>
              </w:rPr>
            </w:pPr>
          </w:p>
        </w:tc>
        <w:tc>
          <w:tcPr>
            <w:tcW w:w="171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допустимый</w:t>
            </w:r>
          </w:p>
        </w:tc>
        <w:tc>
          <w:tcPr>
            <w:tcW w:w="4129" w:type="dxa"/>
            <w:gridSpan w:val="4"/>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вредный</w:t>
            </w:r>
          </w:p>
        </w:tc>
        <w:tc>
          <w:tcPr>
            <w:tcW w:w="123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опасный</w:t>
            </w:r>
          </w:p>
        </w:tc>
      </w:tr>
      <w:tr w:rsidR="00EC54B6">
        <w:tblPrEx>
          <w:tblCellMar>
            <w:top w:w="0" w:type="dxa"/>
            <w:bottom w:w="0" w:type="dxa"/>
          </w:tblCellMar>
        </w:tblPrEx>
        <w:trPr>
          <w:tblCellSpacing w:w="5" w:type="nil"/>
        </w:trPr>
        <w:tc>
          <w:tcPr>
            <w:tcW w:w="3480" w:type="dxa"/>
            <w:vMerge/>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ind w:firstLine="540"/>
              <w:jc w:val="both"/>
              <w:rPr>
                <w:rFonts w:ascii="Calibri" w:hAnsi="Calibri" w:cs="Calibri"/>
              </w:rPr>
            </w:pPr>
          </w:p>
        </w:tc>
        <w:tc>
          <w:tcPr>
            <w:tcW w:w="171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032"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3.1</w:t>
            </w:r>
          </w:p>
        </w:tc>
        <w:tc>
          <w:tcPr>
            <w:tcW w:w="1032"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3.2</w:t>
            </w:r>
          </w:p>
        </w:tc>
        <w:tc>
          <w:tcPr>
            <w:tcW w:w="1032"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3.3</w:t>
            </w:r>
          </w:p>
        </w:tc>
        <w:tc>
          <w:tcPr>
            <w:tcW w:w="103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3.4</w:t>
            </w:r>
          </w:p>
        </w:tc>
        <w:tc>
          <w:tcPr>
            <w:tcW w:w="123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r>
      <w:tr w:rsidR="00EC54B6">
        <w:tblPrEx>
          <w:tblCellMar>
            <w:top w:w="0" w:type="dxa"/>
            <w:bottom w:w="0" w:type="dxa"/>
          </w:tblCellMar>
        </w:tblPrEx>
        <w:trPr>
          <w:tblCellSpacing w:w="5" w:type="nil"/>
        </w:trPr>
        <w:tc>
          <w:tcPr>
            <w:tcW w:w="348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Микроорганизмы-продуценты, живые клетки и споры, содержащиеся в бактериальных препаратах</w:t>
            </w:r>
          </w:p>
        </w:tc>
        <w:tc>
          <w:tcPr>
            <w:tcW w:w="171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356" type="#_x0000_t75" style="width:11.65pt;height:12.15pt">
                  <v:imagedata r:id="rId211" o:title=""/>
                </v:shape>
              </w:pict>
            </w:r>
            <w:r>
              <w:rPr>
                <w:rFonts w:ascii="Calibri" w:hAnsi="Calibri" w:cs="Calibri"/>
              </w:rPr>
              <w:t xml:space="preserve"> ПДК </w:t>
            </w:r>
            <w:hyperlink w:anchor="Par2955" w:history="1">
              <w:r>
                <w:rPr>
                  <w:rFonts w:ascii="Calibri" w:hAnsi="Calibri" w:cs="Calibri"/>
                  <w:color w:val="0000FF"/>
                </w:rPr>
                <w:t>&lt;*&gt;</w:t>
              </w:r>
            </w:hyperlink>
          </w:p>
        </w:tc>
        <w:tc>
          <w:tcPr>
            <w:tcW w:w="103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1,0 - 10,0</w:t>
            </w:r>
          </w:p>
        </w:tc>
        <w:tc>
          <w:tcPr>
            <w:tcW w:w="103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10,0 - 100,0</w:t>
            </w:r>
          </w:p>
        </w:tc>
        <w:tc>
          <w:tcPr>
            <w:tcW w:w="103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100</w:t>
            </w:r>
          </w:p>
        </w:tc>
        <w:tc>
          <w:tcPr>
            <w:tcW w:w="1033"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3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r>
      <w:tr w:rsidR="00EC54B6">
        <w:tblPrEx>
          <w:tblCellMar>
            <w:top w:w="0" w:type="dxa"/>
            <w:bottom w:w="0" w:type="dxa"/>
          </w:tblCellMar>
        </w:tblPrEx>
        <w:trPr>
          <w:tblCellSpacing w:w="5" w:type="nil"/>
        </w:trPr>
        <w:tc>
          <w:tcPr>
            <w:tcW w:w="348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Патогенные микроорганизмы,</w:t>
            </w:r>
          </w:p>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в том числе:</w:t>
            </w:r>
          </w:p>
        </w:tc>
        <w:tc>
          <w:tcPr>
            <w:tcW w:w="171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103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103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103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1033"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123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348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I группа - возбудители особо опасных инфекций</w:t>
            </w:r>
          </w:p>
        </w:tc>
        <w:tc>
          <w:tcPr>
            <w:tcW w:w="171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103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103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103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1033"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123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hyperlink w:anchor="Par2956" w:history="1">
              <w:r>
                <w:rPr>
                  <w:rFonts w:ascii="Calibri" w:hAnsi="Calibri" w:cs="Calibri"/>
                  <w:color w:val="0000FF"/>
                </w:rPr>
                <w:t>&lt;**&gt;</w:t>
              </w:r>
            </w:hyperlink>
          </w:p>
        </w:tc>
      </w:tr>
      <w:tr w:rsidR="00EC54B6">
        <w:tblPrEx>
          <w:tblCellMar>
            <w:top w:w="0" w:type="dxa"/>
            <w:bottom w:w="0" w:type="dxa"/>
          </w:tblCellMar>
        </w:tblPrEx>
        <w:trPr>
          <w:tblCellSpacing w:w="5" w:type="nil"/>
        </w:trPr>
        <w:tc>
          <w:tcPr>
            <w:tcW w:w="348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 xml:space="preserve">II группа - возбудители </w:t>
            </w:r>
            <w:r>
              <w:rPr>
                <w:rFonts w:ascii="Calibri" w:hAnsi="Calibri" w:cs="Calibri"/>
              </w:rPr>
              <w:lastRenderedPageBreak/>
              <w:t>высококонтрагиозных эпидемических заболеваний человека</w:t>
            </w:r>
          </w:p>
        </w:tc>
        <w:tc>
          <w:tcPr>
            <w:tcW w:w="171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103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103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103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hyperlink w:anchor="Par2956" w:history="1">
              <w:r>
                <w:rPr>
                  <w:rFonts w:ascii="Calibri" w:hAnsi="Calibri" w:cs="Calibri"/>
                  <w:color w:val="0000FF"/>
                </w:rPr>
                <w:t>&lt;**&gt;</w:t>
              </w:r>
            </w:hyperlink>
          </w:p>
        </w:tc>
        <w:tc>
          <w:tcPr>
            <w:tcW w:w="1033"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123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348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lastRenderedPageBreak/>
              <w:t>III группа - возбудители инфекционных болезней, выделяемые в самостоятельные нозологические группы</w:t>
            </w:r>
          </w:p>
        </w:tc>
        <w:tc>
          <w:tcPr>
            <w:tcW w:w="171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103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hyperlink w:anchor="Par2956" w:history="1">
              <w:r>
                <w:rPr>
                  <w:rFonts w:ascii="Calibri" w:hAnsi="Calibri" w:cs="Calibri"/>
                  <w:color w:val="0000FF"/>
                </w:rPr>
                <w:t>&lt;**&gt;</w:t>
              </w:r>
            </w:hyperlink>
          </w:p>
        </w:tc>
        <w:tc>
          <w:tcPr>
            <w:tcW w:w="103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103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1033"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123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348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IV группы - условно-патогенные микробы (возбудители оппортунистических инфекций)</w:t>
            </w:r>
          </w:p>
        </w:tc>
        <w:tc>
          <w:tcPr>
            <w:tcW w:w="171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hyperlink w:anchor="Par2956" w:history="1">
              <w:r>
                <w:rPr>
                  <w:rFonts w:ascii="Calibri" w:hAnsi="Calibri" w:cs="Calibri"/>
                  <w:color w:val="0000FF"/>
                </w:rPr>
                <w:t>&lt;**&gt;</w:t>
              </w:r>
            </w:hyperlink>
          </w:p>
        </w:tc>
        <w:tc>
          <w:tcPr>
            <w:tcW w:w="103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103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103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1033"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123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bl>
    <w:p w:rsidR="00EC54B6" w:rsidRDefault="00EC54B6">
      <w:pPr>
        <w:widowControl w:val="0"/>
        <w:autoSpaceDE w:val="0"/>
        <w:autoSpaceDN w:val="0"/>
        <w:adjustRightInd w:val="0"/>
        <w:spacing w:after="0" w:line="240" w:lineRule="auto"/>
        <w:ind w:firstLine="540"/>
        <w:jc w:val="both"/>
        <w:rPr>
          <w:rFonts w:ascii="Calibri" w:hAnsi="Calibri" w:cs="Calibri"/>
        </w:rPr>
        <w:sectPr w:rsidR="00EC54B6">
          <w:pgSz w:w="16838" w:h="11905" w:orient="landscape"/>
          <w:pgMar w:top="1701" w:right="1134" w:bottom="850" w:left="1134" w:header="720" w:footer="720" w:gutter="0"/>
          <w:cols w:space="720"/>
          <w:noEndnote/>
        </w:sect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EC54B6" w:rsidRDefault="00EC54B6">
      <w:pPr>
        <w:widowControl w:val="0"/>
        <w:autoSpaceDE w:val="0"/>
        <w:autoSpaceDN w:val="0"/>
        <w:adjustRightInd w:val="0"/>
        <w:spacing w:after="0" w:line="240" w:lineRule="auto"/>
        <w:ind w:firstLine="540"/>
        <w:jc w:val="both"/>
        <w:rPr>
          <w:rFonts w:ascii="Calibri" w:hAnsi="Calibri" w:cs="Calibri"/>
        </w:rPr>
      </w:pPr>
      <w:bookmarkStart w:id="77" w:name="Par2955"/>
      <w:bookmarkEnd w:id="77"/>
      <w:r>
        <w:rPr>
          <w:rFonts w:ascii="Calibri" w:hAnsi="Calibri" w:cs="Calibri"/>
        </w:rPr>
        <w:t xml:space="preserve">&lt;*&gt; ПДК для микроорганизмов-продуцентов, живых клеток и спор, содержащихся в бактериальных препаратах, установлены </w:t>
      </w:r>
      <w:hyperlink r:id="rId212" w:history="1">
        <w:r>
          <w:rPr>
            <w:rFonts w:ascii="Calibri" w:hAnsi="Calibri" w:cs="Calibri"/>
            <w:color w:val="0000FF"/>
          </w:rPr>
          <w:t>ГН 2.2.6.2178-07</w:t>
        </w:r>
      </w:hyperlink>
      <w:r>
        <w:rPr>
          <w:rFonts w:ascii="Calibri" w:hAnsi="Calibri" w:cs="Calibri"/>
        </w:rPr>
        <w:t xml:space="preserve"> "Предельно допустимые концентрации (ПДК) микроорганизмов-продуцентов, бактериальных препаратов и их компонентов в воздухе рабочей зоны", утвержденными постановлением Главного государственного санитарного врача Российской Федерации от 6 марта 2007 г. N 10 (зарегистрировано Минюстом России 5 апреля 2007 г. N 9256), с изменениями, внесенными постановлениями Главного государственного санитарного врача Российской Федерации от 10 сентября 2007 г. </w:t>
      </w:r>
      <w:hyperlink r:id="rId213" w:history="1">
        <w:r>
          <w:rPr>
            <w:rFonts w:ascii="Calibri" w:hAnsi="Calibri" w:cs="Calibri"/>
            <w:color w:val="0000FF"/>
          </w:rPr>
          <w:t>N 70</w:t>
        </w:r>
      </w:hyperlink>
      <w:r>
        <w:rPr>
          <w:rFonts w:ascii="Calibri" w:hAnsi="Calibri" w:cs="Calibri"/>
        </w:rPr>
        <w:t xml:space="preserve"> "Об утверждении гигиенических нормативов ГН 2.2.6.2265-07" (зарегистрировано Минюстом России 3 октября 2007 г. N 10258), от 28 октября 2008 г. </w:t>
      </w:r>
      <w:hyperlink r:id="rId214" w:history="1">
        <w:r>
          <w:rPr>
            <w:rFonts w:ascii="Calibri" w:hAnsi="Calibri" w:cs="Calibri"/>
            <w:color w:val="0000FF"/>
          </w:rPr>
          <w:t>N 63</w:t>
        </w:r>
      </w:hyperlink>
      <w:r>
        <w:rPr>
          <w:rFonts w:ascii="Calibri" w:hAnsi="Calibri" w:cs="Calibri"/>
        </w:rPr>
        <w:t xml:space="preserve"> "Об утверждении гигиенических нормативов ГН 2.2.6.2425-08" (зарегистрировано Минюстом России 24 ноября 2008 г. N 12720), от 2 августа 2010 г. </w:t>
      </w:r>
      <w:hyperlink r:id="rId215" w:history="1">
        <w:r>
          <w:rPr>
            <w:rFonts w:ascii="Calibri" w:hAnsi="Calibri" w:cs="Calibri"/>
            <w:color w:val="0000FF"/>
          </w:rPr>
          <w:t>N 96</w:t>
        </w:r>
      </w:hyperlink>
      <w:r>
        <w:rPr>
          <w:rFonts w:ascii="Calibri" w:hAnsi="Calibri" w:cs="Calibri"/>
        </w:rPr>
        <w:t xml:space="preserve"> "Об утверждении гигиенических нормативов ГН 2.2.6.2704-10 "Дополнение N 3 к ГН 2.2.6.2178-07 "Предельно допустимые концентрации (ПДК) микроорганизмов-продуцентов, бактериальных препаратов и их компонентов в воздухе рабочей зоны" (зарегистрировано Минюстом России 2 сентября 2010 г. N 18344), от 10 ноября 2010 г. </w:t>
      </w:r>
      <w:hyperlink r:id="rId216" w:history="1">
        <w:r>
          <w:rPr>
            <w:rFonts w:ascii="Calibri" w:hAnsi="Calibri" w:cs="Calibri"/>
            <w:color w:val="0000FF"/>
          </w:rPr>
          <w:t>N 143</w:t>
        </w:r>
      </w:hyperlink>
      <w:r>
        <w:rPr>
          <w:rFonts w:ascii="Calibri" w:hAnsi="Calibri" w:cs="Calibri"/>
        </w:rPr>
        <w:t xml:space="preserve"> "Об утверждении гигиенических нормативов ГН 2.2.6.2753-10 "Дополнение N 4 к ГН 2.2.6.2178-07 "Предельно допустимые концентрации (ПДК) микроорганизмов-продуцентов, бактериальных препаратов и их компонентов в воздухе рабочей зоны" (зарегистрировано Минюстом России 23 декабря 2010 г. N 19352), от 16 сентября 2013 г. </w:t>
      </w:r>
      <w:hyperlink r:id="rId217" w:history="1">
        <w:r>
          <w:rPr>
            <w:rFonts w:ascii="Calibri" w:hAnsi="Calibri" w:cs="Calibri"/>
            <w:color w:val="0000FF"/>
          </w:rPr>
          <w:t>N 46</w:t>
        </w:r>
      </w:hyperlink>
      <w:r>
        <w:rPr>
          <w:rFonts w:ascii="Calibri" w:hAnsi="Calibri" w:cs="Calibri"/>
        </w:rPr>
        <w:t xml:space="preserve"> "О внесении изменений N 5 в ГН 2.2.6.2178-07 "Предельно допустимые концентрации (ПДК) микроорганизмов-продуцентов, бактериальных препаратов и их компонентов в воздухе рабочей зоны" (зарегистрировано Минюстом России 15 октября 2013 г. N 30190).</w:t>
      </w:r>
    </w:p>
    <w:p w:rsidR="00EC54B6" w:rsidRDefault="00EC54B6">
      <w:pPr>
        <w:widowControl w:val="0"/>
        <w:autoSpaceDE w:val="0"/>
        <w:autoSpaceDN w:val="0"/>
        <w:adjustRightInd w:val="0"/>
        <w:spacing w:after="0" w:line="240" w:lineRule="auto"/>
        <w:ind w:firstLine="540"/>
        <w:jc w:val="both"/>
        <w:rPr>
          <w:rFonts w:ascii="Calibri" w:hAnsi="Calibri" w:cs="Calibri"/>
        </w:rPr>
      </w:pPr>
      <w:bookmarkStart w:id="78" w:name="Par2956"/>
      <w:bookmarkEnd w:id="78"/>
      <w:r>
        <w:rPr>
          <w:rFonts w:ascii="Calibri" w:hAnsi="Calibri" w:cs="Calibri"/>
        </w:rPr>
        <w:t>&lt;**&gt; Независимо от концентрации патогенных микроорганизмов условия труда относятся к соответствующему классу без проведения измерений.</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jc w:val="right"/>
        <w:outlineLvl w:val="1"/>
        <w:rPr>
          <w:rFonts w:ascii="Calibri" w:hAnsi="Calibri" w:cs="Calibri"/>
        </w:rPr>
      </w:pPr>
      <w:bookmarkStart w:id="79" w:name="Par2962"/>
      <w:bookmarkEnd w:id="79"/>
      <w:r>
        <w:rPr>
          <w:rFonts w:ascii="Calibri" w:hAnsi="Calibri" w:cs="Calibri"/>
        </w:rPr>
        <w:t>Приложение N 10</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к Методике проведения специальной</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оценки условий труда, утвержденной</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приказом Минтруда России</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от 24 января 2014 г. N 33н</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jc w:val="center"/>
        <w:rPr>
          <w:rFonts w:ascii="Calibri" w:hAnsi="Calibri" w:cs="Calibri"/>
        </w:rPr>
      </w:pPr>
      <w:bookmarkStart w:id="80" w:name="Par2968"/>
      <w:bookmarkEnd w:id="80"/>
      <w:r>
        <w:rPr>
          <w:rFonts w:ascii="Calibri" w:hAnsi="Calibri" w:cs="Calibri"/>
        </w:rPr>
        <w:t>ОТНЕСЕНИЕ</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УСЛОВИЙ ТРУДА ПО КЛАССУ (ПОДКЛАССУ) УСЛОВИЙ ТРУДА</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ПРИ ВОЗДЕЙСТВИИ АЭРОЗОЛЕЙ ПРЕИМУЩЕСТВЕННО</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ФИБРОГЕННОГО ДЕЙСТВИЯ</w:t>
      </w:r>
    </w:p>
    <w:p w:rsidR="00EC54B6" w:rsidRDefault="00EC54B6">
      <w:pPr>
        <w:widowControl w:val="0"/>
        <w:autoSpaceDE w:val="0"/>
        <w:autoSpaceDN w:val="0"/>
        <w:adjustRightInd w:val="0"/>
        <w:spacing w:after="0" w:line="240" w:lineRule="auto"/>
        <w:jc w:val="center"/>
        <w:rPr>
          <w:rFonts w:ascii="Calibri" w:hAnsi="Calibri" w:cs="Calibri"/>
        </w:rPr>
        <w:sectPr w:rsidR="00EC54B6">
          <w:pgSz w:w="11905" w:h="16838"/>
          <w:pgMar w:top="1134" w:right="850" w:bottom="1134" w:left="1701" w:header="720" w:footer="720" w:gutter="0"/>
          <w:cols w:space="720"/>
          <w:noEndnote/>
        </w:sectPr>
      </w:pPr>
    </w:p>
    <w:p w:rsidR="00EC54B6" w:rsidRDefault="00EC54B6">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2880"/>
        <w:gridCol w:w="1714"/>
        <w:gridCol w:w="1365"/>
        <w:gridCol w:w="1366"/>
        <w:gridCol w:w="1366"/>
        <w:gridCol w:w="1366"/>
      </w:tblGrid>
      <w:tr w:rsidR="00EC54B6">
        <w:tblPrEx>
          <w:tblCellMar>
            <w:top w:w="0" w:type="dxa"/>
            <w:bottom w:w="0" w:type="dxa"/>
          </w:tblCellMar>
        </w:tblPrEx>
        <w:trPr>
          <w:tblCellSpacing w:w="5" w:type="nil"/>
        </w:trPr>
        <w:tc>
          <w:tcPr>
            <w:tcW w:w="2880" w:type="dxa"/>
            <w:vMerge w:val="restart"/>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Вид аэрозолей преимущественно фиброгенного действия</w:t>
            </w:r>
          </w:p>
        </w:tc>
        <w:tc>
          <w:tcPr>
            <w:tcW w:w="7177" w:type="dxa"/>
            <w:gridSpan w:val="5"/>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Класс (подкласс) условий труда</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относительно превышения фактической концентрации аэрозолей преимущественно фиброгенного действия в воздухе рабочей зоны над предельно допустимой концентрацией </w:t>
            </w:r>
            <w:hyperlink w:anchor="Par2997" w:history="1">
              <w:r>
                <w:rPr>
                  <w:rFonts w:ascii="Calibri" w:hAnsi="Calibri" w:cs="Calibri"/>
                  <w:color w:val="0000FF"/>
                </w:rPr>
                <w:t>&lt;1&gt;</w:t>
              </w:r>
            </w:hyperlink>
            <w:r>
              <w:rPr>
                <w:rFonts w:ascii="Calibri" w:hAnsi="Calibri" w:cs="Calibri"/>
              </w:rPr>
              <w:t xml:space="preserve"> данных веществ (раз)</w:t>
            </w:r>
          </w:p>
        </w:tc>
      </w:tr>
      <w:tr w:rsidR="00EC54B6">
        <w:tblPrEx>
          <w:tblCellMar>
            <w:top w:w="0" w:type="dxa"/>
            <w:bottom w:w="0" w:type="dxa"/>
          </w:tblCellMar>
        </w:tblPrEx>
        <w:trPr>
          <w:tblCellSpacing w:w="5" w:type="nil"/>
        </w:trPr>
        <w:tc>
          <w:tcPr>
            <w:tcW w:w="2880" w:type="dxa"/>
            <w:vMerge/>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ind w:firstLine="540"/>
              <w:jc w:val="both"/>
              <w:rPr>
                <w:rFonts w:ascii="Calibri" w:hAnsi="Calibri" w:cs="Calibri"/>
              </w:rPr>
            </w:pPr>
          </w:p>
        </w:tc>
        <w:tc>
          <w:tcPr>
            <w:tcW w:w="171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допустимый</w:t>
            </w:r>
          </w:p>
        </w:tc>
        <w:tc>
          <w:tcPr>
            <w:tcW w:w="5463" w:type="dxa"/>
            <w:gridSpan w:val="4"/>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вредный</w:t>
            </w:r>
          </w:p>
        </w:tc>
      </w:tr>
      <w:tr w:rsidR="00EC54B6">
        <w:tblPrEx>
          <w:tblCellMar>
            <w:top w:w="0" w:type="dxa"/>
            <w:bottom w:w="0" w:type="dxa"/>
          </w:tblCellMar>
        </w:tblPrEx>
        <w:trPr>
          <w:tblCellSpacing w:w="5" w:type="nil"/>
        </w:trPr>
        <w:tc>
          <w:tcPr>
            <w:tcW w:w="2880" w:type="dxa"/>
            <w:vMerge/>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ind w:firstLine="540"/>
              <w:jc w:val="both"/>
              <w:rPr>
                <w:rFonts w:ascii="Calibri" w:hAnsi="Calibri" w:cs="Calibri"/>
              </w:rPr>
            </w:pPr>
          </w:p>
        </w:tc>
        <w:tc>
          <w:tcPr>
            <w:tcW w:w="171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6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3.1</w:t>
            </w:r>
          </w:p>
        </w:tc>
        <w:tc>
          <w:tcPr>
            <w:tcW w:w="136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3.2</w:t>
            </w:r>
          </w:p>
        </w:tc>
        <w:tc>
          <w:tcPr>
            <w:tcW w:w="136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3.3</w:t>
            </w:r>
          </w:p>
        </w:tc>
        <w:tc>
          <w:tcPr>
            <w:tcW w:w="136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3.4</w:t>
            </w:r>
          </w:p>
        </w:tc>
      </w:tr>
      <w:tr w:rsidR="00EC54B6">
        <w:tblPrEx>
          <w:tblCellMar>
            <w:top w:w="0" w:type="dxa"/>
            <w:bottom w:w="0" w:type="dxa"/>
          </w:tblCellMar>
        </w:tblPrEx>
        <w:trPr>
          <w:tblCellSpacing w:w="5" w:type="nil"/>
        </w:trPr>
        <w:tc>
          <w:tcPr>
            <w:tcW w:w="288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 xml:space="preserve">Высоко- и умеренно фиброгенные </w:t>
            </w:r>
            <w:hyperlink w:anchor="Par2998" w:history="1">
              <w:r>
                <w:rPr>
                  <w:rFonts w:ascii="Calibri" w:hAnsi="Calibri" w:cs="Calibri"/>
                  <w:color w:val="0000FF"/>
                </w:rPr>
                <w:t>&lt;2&gt;</w:t>
              </w:r>
            </w:hyperlink>
            <w:r>
              <w:rPr>
                <w:rFonts w:ascii="Calibri" w:hAnsi="Calibri" w:cs="Calibri"/>
              </w:rPr>
              <w:t xml:space="preserve"> аэрозоли преимущественно фиброгенного действия; пыль, содержащая природные и искусственные минеральные волокна</w:t>
            </w:r>
          </w:p>
        </w:tc>
        <w:tc>
          <w:tcPr>
            <w:tcW w:w="171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357" type="#_x0000_t75" style="width:11.65pt;height:12.15pt">
                  <v:imagedata r:id="rId211" o:title=""/>
                </v:shape>
              </w:pict>
            </w:r>
            <w:r>
              <w:rPr>
                <w:rFonts w:ascii="Calibri" w:hAnsi="Calibri" w:cs="Calibri"/>
              </w:rPr>
              <w:t xml:space="preserve"> ПДК </w:t>
            </w:r>
            <w:r>
              <w:rPr>
                <w:rFonts w:ascii="Calibri" w:hAnsi="Calibri" w:cs="Calibri"/>
              </w:rPr>
              <w:pict>
                <v:shape id="_x0000_i1358" type="#_x0000_t75" style="width:55.75pt;height:17.75pt">
                  <v:imagedata r:id="rId218" o:title=""/>
                </v:shape>
              </w:pict>
            </w:r>
          </w:p>
        </w:tc>
        <w:tc>
          <w:tcPr>
            <w:tcW w:w="1365"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1,0 - 2,0</w:t>
            </w:r>
          </w:p>
        </w:tc>
        <w:tc>
          <w:tcPr>
            <w:tcW w:w="136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2,0 - 4,0</w:t>
            </w:r>
          </w:p>
        </w:tc>
        <w:tc>
          <w:tcPr>
            <w:tcW w:w="136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4,0 - 10,0</w:t>
            </w:r>
          </w:p>
        </w:tc>
        <w:tc>
          <w:tcPr>
            <w:tcW w:w="136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10</w:t>
            </w:r>
          </w:p>
        </w:tc>
      </w:tr>
      <w:tr w:rsidR="00EC54B6">
        <w:tblPrEx>
          <w:tblCellMar>
            <w:top w:w="0" w:type="dxa"/>
            <w:bottom w:w="0" w:type="dxa"/>
          </w:tblCellMar>
        </w:tblPrEx>
        <w:trPr>
          <w:tblCellSpacing w:w="5" w:type="nil"/>
        </w:trPr>
        <w:tc>
          <w:tcPr>
            <w:tcW w:w="288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 xml:space="preserve">Слабофиброгенные </w:t>
            </w:r>
            <w:hyperlink w:anchor="Par2999" w:history="1">
              <w:r>
                <w:rPr>
                  <w:rFonts w:ascii="Calibri" w:hAnsi="Calibri" w:cs="Calibri"/>
                  <w:color w:val="0000FF"/>
                </w:rPr>
                <w:t>&lt;3&gt;</w:t>
              </w:r>
            </w:hyperlink>
            <w:r>
              <w:rPr>
                <w:rFonts w:ascii="Calibri" w:hAnsi="Calibri" w:cs="Calibri"/>
              </w:rPr>
              <w:t xml:space="preserve"> аэрозоли преимущественно фиброгенного действия</w:t>
            </w:r>
          </w:p>
        </w:tc>
        <w:tc>
          <w:tcPr>
            <w:tcW w:w="171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359" type="#_x0000_t75" style="width:11.65pt;height:12.15pt">
                  <v:imagedata r:id="rId211" o:title=""/>
                </v:shape>
              </w:pict>
            </w:r>
            <w:r>
              <w:rPr>
                <w:rFonts w:ascii="Calibri" w:hAnsi="Calibri" w:cs="Calibri"/>
              </w:rPr>
              <w:t xml:space="preserve"> ПДК </w:t>
            </w:r>
            <w:r>
              <w:rPr>
                <w:rFonts w:ascii="Calibri" w:hAnsi="Calibri" w:cs="Calibri"/>
              </w:rPr>
              <w:pict>
                <v:shape id="_x0000_i1360" type="#_x0000_t75" style="width:55.75pt;height:17.75pt">
                  <v:imagedata r:id="rId218" o:title=""/>
                </v:shape>
              </w:pict>
            </w:r>
          </w:p>
        </w:tc>
        <w:tc>
          <w:tcPr>
            <w:tcW w:w="1365"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1,0 - 3,0</w:t>
            </w:r>
          </w:p>
        </w:tc>
        <w:tc>
          <w:tcPr>
            <w:tcW w:w="136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3,0 - 6,0</w:t>
            </w:r>
          </w:p>
        </w:tc>
        <w:tc>
          <w:tcPr>
            <w:tcW w:w="136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6,0 - 10</w:t>
            </w:r>
          </w:p>
        </w:tc>
        <w:tc>
          <w:tcPr>
            <w:tcW w:w="136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10</w:t>
            </w:r>
          </w:p>
        </w:tc>
      </w:tr>
    </w:tbl>
    <w:p w:rsidR="00EC54B6" w:rsidRDefault="00EC54B6">
      <w:pPr>
        <w:widowControl w:val="0"/>
        <w:autoSpaceDE w:val="0"/>
        <w:autoSpaceDN w:val="0"/>
        <w:adjustRightInd w:val="0"/>
        <w:spacing w:after="0" w:line="240" w:lineRule="auto"/>
        <w:ind w:firstLine="540"/>
        <w:jc w:val="both"/>
        <w:rPr>
          <w:rFonts w:ascii="Calibri" w:hAnsi="Calibri" w:cs="Calibri"/>
        </w:rPr>
        <w:sectPr w:rsidR="00EC54B6">
          <w:pgSz w:w="16838" w:h="11905" w:orient="landscape"/>
          <w:pgMar w:top="1701" w:right="1134" w:bottom="850" w:left="1134" w:header="720" w:footer="720" w:gutter="0"/>
          <w:cols w:space="720"/>
          <w:noEndnote/>
        </w:sect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EC54B6" w:rsidRDefault="00EC54B6">
      <w:pPr>
        <w:widowControl w:val="0"/>
        <w:autoSpaceDE w:val="0"/>
        <w:autoSpaceDN w:val="0"/>
        <w:adjustRightInd w:val="0"/>
        <w:spacing w:after="0" w:line="240" w:lineRule="auto"/>
        <w:ind w:firstLine="540"/>
        <w:jc w:val="both"/>
        <w:rPr>
          <w:rFonts w:ascii="Calibri" w:hAnsi="Calibri" w:cs="Calibri"/>
        </w:rPr>
      </w:pPr>
      <w:bookmarkStart w:id="81" w:name="Par2997"/>
      <w:bookmarkEnd w:id="81"/>
      <w:r>
        <w:rPr>
          <w:rFonts w:ascii="Calibri" w:hAnsi="Calibri" w:cs="Calibri"/>
        </w:rPr>
        <w:t xml:space="preserve">&lt;1&gt; ПДК для аэрозолей преимущественно фиброгенного действия устанавливаются в соответствии с </w:t>
      </w:r>
      <w:hyperlink r:id="rId219" w:history="1">
        <w:r>
          <w:rPr>
            <w:rFonts w:ascii="Calibri" w:hAnsi="Calibri" w:cs="Calibri"/>
            <w:color w:val="0000FF"/>
          </w:rPr>
          <w:t>ГН 2.2.5.1313-03</w:t>
        </w:r>
      </w:hyperlink>
      <w:r>
        <w:rPr>
          <w:rFonts w:ascii="Calibri" w:hAnsi="Calibri" w:cs="Calibri"/>
        </w:rPr>
        <w:t xml:space="preserve"> "Предельно допустимые концентрации (ПДК) вредных веществ в воздухе рабочей зоны", введенными в действие постановлением Главного государственного санитарного врача Российской Федерации от 30 апреля 2003 г. N 76 (зарегистрировано Минюстом России 19 мая 2003 г. N 4568), с изменениями, внесенными постановлениями Главного государственного санитарного врача Российской Федерации от 24 декабря 2003 г. </w:t>
      </w:r>
      <w:hyperlink r:id="rId220" w:history="1">
        <w:r>
          <w:rPr>
            <w:rFonts w:ascii="Calibri" w:hAnsi="Calibri" w:cs="Calibri"/>
            <w:color w:val="0000FF"/>
          </w:rPr>
          <w:t>N 160</w:t>
        </w:r>
      </w:hyperlink>
      <w:r>
        <w:rPr>
          <w:rFonts w:ascii="Calibri" w:hAnsi="Calibri" w:cs="Calibri"/>
        </w:rPr>
        <w:t xml:space="preserve"> "О введении в действие ГН 2.2.5.1827-03" (зарегистрировано Минюстом России 22 января 2004 г. N 5465), от 22 августа 2006 г. </w:t>
      </w:r>
      <w:hyperlink r:id="rId221" w:history="1">
        <w:r>
          <w:rPr>
            <w:rFonts w:ascii="Calibri" w:hAnsi="Calibri" w:cs="Calibri"/>
            <w:color w:val="0000FF"/>
          </w:rPr>
          <w:t>N 24</w:t>
        </w:r>
      </w:hyperlink>
      <w:r>
        <w:rPr>
          <w:rFonts w:ascii="Calibri" w:hAnsi="Calibri" w:cs="Calibri"/>
        </w:rPr>
        <w:t xml:space="preserve"> "Об утверждении ГН 2.2.5.2100-06" (зарегистрировано Минюстом России 14 сентября 2006 г. N 8248), от 30 июля 2007 г. </w:t>
      </w:r>
      <w:hyperlink r:id="rId222" w:history="1">
        <w:r>
          <w:rPr>
            <w:rFonts w:ascii="Calibri" w:hAnsi="Calibri" w:cs="Calibri"/>
            <w:color w:val="0000FF"/>
          </w:rPr>
          <w:t>N 56</w:t>
        </w:r>
      </w:hyperlink>
      <w:r>
        <w:rPr>
          <w:rFonts w:ascii="Calibri" w:hAnsi="Calibri" w:cs="Calibri"/>
        </w:rPr>
        <w:t xml:space="preserve"> "Об утверждении ГН 2.2.5.2241-07" (зарегистрировано Минюстом России 6 сентября 2007 г. N 10110), от 22 января 2009 г. </w:t>
      </w:r>
      <w:hyperlink r:id="rId223" w:history="1">
        <w:r>
          <w:rPr>
            <w:rFonts w:ascii="Calibri" w:hAnsi="Calibri" w:cs="Calibri"/>
            <w:color w:val="0000FF"/>
          </w:rPr>
          <w:t>N 3</w:t>
        </w:r>
      </w:hyperlink>
      <w:r>
        <w:rPr>
          <w:rFonts w:ascii="Calibri" w:hAnsi="Calibri" w:cs="Calibri"/>
        </w:rPr>
        <w:t xml:space="preserve"> "Об утверждении гигиенических нормативов ГН 2.2.5.2439-09" (зарегистрировано Минюстом России 17 февраля 2009 г. N 13378), от 3 сентября 2009 г. </w:t>
      </w:r>
      <w:hyperlink r:id="rId224" w:history="1">
        <w:r>
          <w:rPr>
            <w:rFonts w:ascii="Calibri" w:hAnsi="Calibri" w:cs="Calibri"/>
            <w:color w:val="0000FF"/>
          </w:rPr>
          <w:t>N 56</w:t>
        </w:r>
      </w:hyperlink>
      <w:r>
        <w:rPr>
          <w:rFonts w:ascii="Calibri" w:hAnsi="Calibri" w:cs="Calibri"/>
        </w:rPr>
        <w:t xml:space="preserve"> "Об утверждении гигиенических нормативов ГН 2.2.5.2536-09" (зарегистрировано Минюстом России 13 октября 2009 г. N 15014), от 25 октября 2010 г. </w:t>
      </w:r>
      <w:hyperlink r:id="rId225" w:history="1">
        <w:r>
          <w:rPr>
            <w:rFonts w:ascii="Calibri" w:hAnsi="Calibri" w:cs="Calibri"/>
            <w:color w:val="0000FF"/>
          </w:rPr>
          <w:t>N 137</w:t>
        </w:r>
      </w:hyperlink>
      <w:r>
        <w:rPr>
          <w:rFonts w:ascii="Calibri" w:hAnsi="Calibri" w:cs="Calibri"/>
        </w:rPr>
        <w:t xml:space="preserve"> "Об утверждении ГН 2.2.5.2730-10 "Дополнение N 6 к ГН 2.2.5.1313-03 "Предельно допустимые концентрации (ПДК) вредных веществ в воздухе рабочей зоны" (зарегистрировано Минюстом России 11 ноября 2010 г. N 18939), от 12 июля 2011 г. </w:t>
      </w:r>
      <w:hyperlink r:id="rId226" w:history="1">
        <w:r>
          <w:rPr>
            <w:rFonts w:ascii="Calibri" w:hAnsi="Calibri" w:cs="Calibri"/>
            <w:color w:val="0000FF"/>
          </w:rPr>
          <w:t>N 96</w:t>
        </w:r>
      </w:hyperlink>
      <w:r>
        <w:rPr>
          <w:rFonts w:ascii="Calibri" w:hAnsi="Calibri" w:cs="Calibri"/>
        </w:rPr>
        <w:t xml:space="preserve"> "Об утверждении ГН 2.2.5.2895-11 "Дополнение N 7 к ГН 2.2.5.1313-03 "Предельно допустимые концентрации (ПДК) вредных веществ в воздухе рабочей зоны" (зарегистрировано Минюстом России 28 сентября 2011 г. N 21913), от 16 сентября 2013 г. </w:t>
      </w:r>
      <w:hyperlink r:id="rId227" w:history="1">
        <w:r>
          <w:rPr>
            <w:rFonts w:ascii="Calibri" w:hAnsi="Calibri" w:cs="Calibri"/>
            <w:color w:val="0000FF"/>
          </w:rPr>
          <w:t>N 48</w:t>
        </w:r>
      </w:hyperlink>
      <w:r>
        <w:rPr>
          <w:rFonts w:ascii="Calibri" w:hAnsi="Calibri" w:cs="Calibri"/>
        </w:rPr>
        <w:t xml:space="preserve"> "О внесении изменений N 8 в ГН 2.2.5.1313-03 "Предельно допустимые концентрации (ПДК) вредных веществ в воздухе рабочей зоны" (зарегистрировано Минюстом России 15 октября 2013 г. N 30186) (далее - ГН 2.2.5.1313-03), и </w:t>
      </w:r>
      <w:hyperlink r:id="rId228" w:history="1">
        <w:r>
          <w:rPr>
            <w:rFonts w:ascii="Calibri" w:hAnsi="Calibri" w:cs="Calibri"/>
            <w:color w:val="0000FF"/>
          </w:rPr>
          <w:t>ГН 2.2.5.2308-07</w:t>
        </w:r>
      </w:hyperlink>
      <w:r>
        <w:rPr>
          <w:rFonts w:ascii="Calibri" w:hAnsi="Calibri" w:cs="Calibri"/>
        </w:rPr>
        <w:t xml:space="preserve"> "Ориентировочные безопасные уровни воздействия (ОБУВ) вредных веществ в воздухе рабочей зоны", утвержденными постановлением Главного государственного санитарного врача Российской Федерации от 19 декабря 2007 г. N 89 (зарегистрировано Минюстом России 21 января 2008 г. N 10920), с изменениями, внесенными постановлениями Главного государственного санитарного врача Российской Федерации от 22 января 2009 г. </w:t>
      </w:r>
      <w:hyperlink r:id="rId229" w:history="1">
        <w:r>
          <w:rPr>
            <w:rFonts w:ascii="Calibri" w:hAnsi="Calibri" w:cs="Calibri"/>
            <w:color w:val="0000FF"/>
          </w:rPr>
          <w:t>N 2</w:t>
        </w:r>
      </w:hyperlink>
      <w:r>
        <w:rPr>
          <w:rFonts w:ascii="Calibri" w:hAnsi="Calibri" w:cs="Calibri"/>
        </w:rPr>
        <w:t xml:space="preserve"> "Об утверждении гигиенических нормативов ГН 2.2.5.2440-09" (зарегистрировано Минюстом России 16 февраля 2009 г. N 13345), от 3 сентября 2009 г. </w:t>
      </w:r>
      <w:hyperlink r:id="rId230" w:history="1">
        <w:r>
          <w:rPr>
            <w:rFonts w:ascii="Calibri" w:hAnsi="Calibri" w:cs="Calibri"/>
            <w:color w:val="0000FF"/>
          </w:rPr>
          <w:t>N 55</w:t>
        </w:r>
      </w:hyperlink>
      <w:r>
        <w:rPr>
          <w:rFonts w:ascii="Calibri" w:hAnsi="Calibri" w:cs="Calibri"/>
        </w:rPr>
        <w:t xml:space="preserve"> "Об утверждении гигиенических нормативов ГН 2.2.5.2537-09" (зарегистрировано Минюстом России 13 октября 2009 г. N 15013), от 2 августа 2010 г. </w:t>
      </w:r>
      <w:hyperlink r:id="rId231" w:history="1">
        <w:r>
          <w:rPr>
            <w:rFonts w:ascii="Calibri" w:hAnsi="Calibri" w:cs="Calibri"/>
            <w:color w:val="0000FF"/>
          </w:rPr>
          <w:t>N 94</w:t>
        </w:r>
      </w:hyperlink>
      <w:r>
        <w:rPr>
          <w:rFonts w:ascii="Calibri" w:hAnsi="Calibri" w:cs="Calibri"/>
        </w:rPr>
        <w:t xml:space="preserve"> "Об утверждении гигиенических нормативов ГН 2.2.5.2710-10. "Дополнение N 3 к ГН 2.2.5.2308-07 "Ориентировочные безопасные уровни воздействия (ОБУВ) вредных веществ в воздухе рабочей зоны" (зарегистрировано Минюстом России 8 сентября 2010 г. N 18385), от 15 ноября 2013 г. </w:t>
      </w:r>
      <w:hyperlink r:id="rId232" w:history="1">
        <w:r>
          <w:rPr>
            <w:rFonts w:ascii="Calibri" w:hAnsi="Calibri" w:cs="Calibri"/>
            <w:color w:val="0000FF"/>
          </w:rPr>
          <w:t>N 61</w:t>
        </w:r>
      </w:hyperlink>
      <w:r>
        <w:rPr>
          <w:rFonts w:ascii="Calibri" w:hAnsi="Calibri" w:cs="Calibri"/>
        </w:rPr>
        <w:t xml:space="preserve"> "О внесении изменений N 4 в ГН 2.2.5.2308-07 "Ориентировочные безопасные уровни воздействия (ОБУВ) вредных веществ в воздухе рабочей зоны" (зарегистрировано Минюстом России 24 декабря 2013 г. N 30757) (далее - ГН 2.2.5.2308-07).</w:t>
      </w:r>
    </w:p>
    <w:p w:rsidR="00EC54B6" w:rsidRDefault="00EC54B6">
      <w:pPr>
        <w:widowControl w:val="0"/>
        <w:autoSpaceDE w:val="0"/>
        <w:autoSpaceDN w:val="0"/>
        <w:adjustRightInd w:val="0"/>
        <w:spacing w:after="0" w:line="240" w:lineRule="auto"/>
        <w:ind w:firstLine="540"/>
        <w:jc w:val="both"/>
        <w:rPr>
          <w:rFonts w:ascii="Calibri" w:hAnsi="Calibri" w:cs="Calibri"/>
        </w:rPr>
      </w:pPr>
      <w:bookmarkStart w:id="82" w:name="Par2998"/>
      <w:bookmarkEnd w:id="82"/>
      <w:r>
        <w:rPr>
          <w:rFonts w:ascii="Calibri" w:hAnsi="Calibri" w:cs="Calibri"/>
        </w:rPr>
        <w:t xml:space="preserve">&lt;2&gt; К высоко- и умеренно фиброгенным аэрозолям преимущественно фиброгенного действия относятся аэрозоли преимущественно фиброгенного действия с ПДК </w:t>
      </w:r>
      <w:r>
        <w:rPr>
          <w:rFonts w:ascii="Calibri" w:hAnsi="Calibri" w:cs="Calibri"/>
        </w:rPr>
        <w:pict>
          <v:shape id="_x0000_i1361" type="#_x0000_t75" style="width:11.65pt;height:12.15pt">
            <v:imagedata r:id="rId211" o:title=""/>
          </v:shape>
        </w:pict>
      </w:r>
      <w:r>
        <w:rPr>
          <w:rFonts w:ascii="Calibri" w:hAnsi="Calibri" w:cs="Calibri"/>
        </w:rPr>
        <w:t xml:space="preserve"> 2 мг/м3.</w:t>
      </w:r>
    </w:p>
    <w:p w:rsidR="00EC54B6" w:rsidRDefault="00EC54B6">
      <w:pPr>
        <w:widowControl w:val="0"/>
        <w:autoSpaceDE w:val="0"/>
        <w:autoSpaceDN w:val="0"/>
        <w:adjustRightInd w:val="0"/>
        <w:spacing w:after="0" w:line="240" w:lineRule="auto"/>
        <w:ind w:firstLine="540"/>
        <w:jc w:val="both"/>
        <w:rPr>
          <w:rFonts w:ascii="Calibri" w:hAnsi="Calibri" w:cs="Calibri"/>
        </w:rPr>
      </w:pPr>
      <w:bookmarkStart w:id="83" w:name="Par2999"/>
      <w:bookmarkEnd w:id="83"/>
      <w:r>
        <w:rPr>
          <w:rFonts w:ascii="Calibri" w:hAnsi="Calibri" w:cs="Calibri"/>
        </w:rPr>
        <w:t>&lt;3&gt; К слабофиброгенным аэрозолям преимущественно фиброгенного действия относятся аэрозоли преимущественно фиброгенного действия с ПДК &gt; 2 мг/м3.</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jc w:val="right"/>
        <w:outlineLvl w:val="1"/>
        <w:rPr>
          <w:rFonts w:ascii="Calibri" w:hAnsi="Calibri" w:cs="Calibri"/>
        </w:rPr>
      </w:pPr>
      <w:bookmarkStart w:id="84" w:name="Par3005"/>
      <w:bookmarkEnd w:id="84"/>
      <w:r>
        <w:rPr>
          <w:rFonts w:ascii="Calibri" w:hAnsi="Calibri" w:cs="Calibri"/>
        </w:rPr>
        <w:t>Приложение N 11</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к Методике проведения специальной</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оценки условий труда, утвержденной</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приказом Минтруда России</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от 24 января 2014 г. N 33н</w:t>
      </w:r>
    </w:p>
    <w:p w:rsidR="00EC54B6" w:rsidRDefault="00EC54B6">
      <w:pPr>
        <w:widowControl w:val="0"/>
        <w:autoSpaceDE w:val="0"/>
        <w:autoSpaceDN w:val="0"/>
        <w:adjustRightInd w:val="0"/>
        <w:spacing w:after="0" w:line="240" w:lineRule="auto"/>
        <w:jc w:val="center"/>
        <w:rPr>
          <w:rFonts w:ascii="Calibri" w:hAnsi="Calibri" w:cs="Calibri"/>
        </w:rPr>
      </w:pPr>
    </w:p>
    <w:p w:rsidR="00EC54B6" w:rsidRDefault="00EC54B6">
      <w:pPr>
        <w:widowControl w:val="0"/>
        <w:autoSpaceDE w:val="0"/>
        <w:autoSpaceDN w:val="0"/>
        <w:adjustRightInd w:val="0"/>
        <w:spacing w:after="0" w:line="240" w:lineRule="auto"/>
        <w:jc w:val="center"/>
        <w:rPr>
          <w:rFonts w:ascii="Calibri" w:hAnsi="Calibri" w:cs="Calibri"/>
        </w:rPr>
      </w:pPr>
      <w:bookmarkStart w:id="85" w:name="Par3011"/>
      <w:bookmarkEnd w:id="85"/>
      <w:r>
        <w:rPr>
          <w:rFonts w:ascii="Calibri" w:hAnsi="Calibri" w:cs="Calibri"/>
        </w:rPr>
        <w:t>ОТНЕСЕНИЕ</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УСЛОВИЙ ТРУДА ПО КЛАССУ (ПОДКЛАССУ) УСЛОВИЙ ТРУДА</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ПРИ ВОЗДЕЙСТВИИ ВИБРОАКУСТИЧЕСКИХ ФАКТОРОВ</w:t>
      </w:r>
    </w:p>
    <w:p w:rsidR="00EC54B6" w:rsidRDefault="00EC54B6">
      <w:pPr>
        <w:widowControl w:val="0"/>
        <w:autoSpaceDE w:val="0"/>
        <w:autoSpaceDN w:val="0"/>
        <w:adjustRightInd w:val="0"/>
        <w:spacing w:after="0" w:line="240" w:lineRule="auto"/>
        <w:jc w:val="center"/>
        <w:rPr>
          <w:rFonts w:ascii="Calibri" w:hAnsi="Calibri" w:cs="Calibri"/>
        </w:rPr>
        <w:sectPr w:rsidR="00EC54B6">
          <w:pgSz w:w="11905" w:h="16838"/>
          <w:pgMar w:top="1134" w:right="850" w:bottom="1134" w:left="1701" w:header="720" w:footer="720" w:gutter="0"/>
          <w:cols w:space="720"/>
          <w:noEndnote/>
        </w:sectPr>
      </w:pPr>
    </w:p>
    <w:p w:rsidR="00EC54B6" w:rsidRDefault="00EC54B6">
      <w:pPr>
        <w:widowControl w:val="0"/>
        <w:autoSpaceDE w:val="0"/>
        <w:autoSpaceDN w:val="0"/>
        <w:adjustRightInd w:val="0"/>
        <w:spacing w:after="0" w:line="240" w:lineRule="auto"/>
        <w:jc w:val="center"/>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3336"/>
        <w:gridCol w:w="1714"/>
        <w:gridCol w:w="1046"/>
        <w:gridCol w:w="1046"/>
        <w:gridCol w:w="1046"/>
        <w:gridCol w:w="1047"/>
        <w:gridCol w:w="1234"/>
      </w:tblGrid>
      <w:tr w:rsidR="00EC54B6">
        <w:tblPrEx>
          <w:tblCellMar>
            <w:top w:w="0" w:type="dxa"/>
            <w:bottom w:w="0" w:type="dxa"/>
          </w:tblCellMar>
        </w:tblPrEx>
        <w:trPr>
          <w:tblCellSpacing w:w="5" w:type="nil"/>
        </w:trPr>
        <w:tc>
          <w:tcPr>
            <w:tcW w:w="3336" w:type="dxa"/>
            <w:vMerge w:val="restart"/>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показателя, единица измерения</w:t>
            </w:r>
          </w:p>
        </w:tc>
        <w:tc>
          <w:tcPr>
            <w:tcW w:w="7133" w:type="dxa"/>
            <w:gridSpan w:val="6"/>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Класс (подкласс) условий труда</w:t>
            </w:r>
          </w:p>
        </w:tc>
      </w:tr>
      <w:tr w:rsidR="00EC54B6">
        <w:tblPrEx>
          <w:tblCellMar>
            <w:top w:w="0" w:type="dxa"/>
            <w:bottom w:w="0" w:type="dxa"/>
          </w:tblCellMar>
        </w:tblPrEx>
        <w:trPr>
          <w:tblCellSpacing w:w="5" w:type="nil"/>
        </w:trPr>
        <w:tc>
          <w:tcPr>
            <w:tcW w:w="3336" w:type="dxa"/>
            <w:vMerge/>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c>
          <w:tcPr>
            <w:tcW w:w="171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допустимый</w:t>
            </w:r>
          </w:p>
        </w:tc>
        <w:tc>
          <w:tcPr>
            <w:tcW w:w="4185" w:type="dxa"/>
            <w:gridSpan w:val="4"/>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вредный</w:t>
            </w:r>
          </w:p>
        </w:tc>
        <w:tc>
          <w:tcPr>
            <w:tcW w:w="123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опасный</w:t>
            </w:r>
          </w:p>
        </w:tc>
      </w:tr>
      <w:tr w:rsidR="00EC54B6">
        <w:tblPrEx>
          <w:tblCellMar>
            <w:top w:w="0" w:type="dxa"/>
            <w:bottom w:w="0" w:type="dxa"/>
          </w:tblCellMar>
        </w:tblPrEx>
        <w:trPr>
          <w:tblCellSpacing w:w="5" w:type="nil"/>
        </w:trPr>
        <w:tc>
          <w:tcPr>
            <w:tcW w:w="3336" w:type="dxa"/>
            <w:vMerge/>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c>
          <w:tcPr>
            <w:tcW w:w="171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04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3.1</w:t>
            </w:r>
          </w:p>
        </w:tc>
        <w:tc>
          <w:tcPr>
            <w:tcW w:w="104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3.2</w:t>
            </w:r>
          </w:p>
        </w:tc>
        <w:tc>
          <w:tcPr>
            <w:tcW w:w="104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3.3</w:t>
            </w:r>
          </w:p>
        </w:tc>
        <w:tc>
          <w:tcPr>
            <w:tcW w:w="1047"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3.4</w:t>
            </w:r>
          </w:p>
        </w:tc>
        <w:tc>
          <w:tcPr>
            <w:tcW w:w="123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r>
      <w:tr w:rsidR="00EC54B6">
        <w:tblPrEx>
          <w:tblCellMar>
            <w:top w:w="0" w:type="dxa"/>
            <w:bottom w:w="0" w:type="dxa"/>
          </w:tblCellMar>
        </w:tblPrEx>
        <w:trPr>
          <w:tblCellSpacing w:w="5" w:type="nil"/>
        </w:trPr>
        <w:tc>
          <w:tcPr>
            <w:tcW w:w="333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Шум, эквивалентный уровень звука, дБА</w:t>
            </w:r>
          </w:p>
        </w:tc>
        <w:tc>
          <w:tcPr>
            <w:tcW w:w="171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362" type="#_x0000_t75" style="width:11.65pt;height:12.15pt">
                  <v:imagedata r:id="rId211" o:title=""/>
                </v:shape>
              </w:pict>
            </w:r>
            <w:r>
              <w:rPr>
                <w:rFonts w:ascii="Calibri" w:hAnsi="Calibri" w:cs="Calibri"/>
              </w:rPr>
              <w:t xml:space="preserve"> 80</w:t>
            </w:r>
          </w:p>
        </w:tc>
        <w:tc>
          <w:tcPr>
            <w:tcW w:w="104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80 - 85</w:t>
            </w:r>
          </w:p>
        </w:tc>
        <w:tc>
          <w:tcPr>
            <w:tcW w:w="104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85 - 95</w:t>
            </w:r>
          </w:p>
        </w:tc>
        <w:tc>
          <w:tcPr>
            <w:tcW w:w="104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95 - 105</w:t>
            </w:r>
          </w:p>
        </w:tc>
        <w:tc>
          <w:tcPr>
            <w:tcW w:w="104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105 - 115</w:t>
            </w:r>
          </w:p>
        </w:tc>
        <w:tc>
          <w:tcPr>
            <w:tcW w:w="123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115</w:t>
            </w:r>
          </w:p>
        </w:tc>
      </w:tr>
      <w:tr w:rsidR="00EC54B6">
        <w:tblPrEx>
          <w:tblCellMar>
            <w:top w:w="0" w:type="dxa"/>
            <w:bottom w:w="0" w:type="dxa"/>
          </w:tblCellMar>
        </w:tblPrEx>
        <w:trPr>
          <w:tblCellSpacing w:w="5" w:type="nil"/>
        </w:trPr>
        <w:tc>
          <w:tcPr>
            <w:tcW w:w="333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Вибрация локальная, эквивалентный корректированный уровень виброускорения, дБ</w:t>
            </w:r>
          </w:p>
        </w:tc>
        <w:tc>
          <w:tcPr>
            <w:tcW w:w="171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363" type="#_x0000_t75" style="width:11.65pt;height:12.15pt">
                  <v:imagedata r:id="rId211" o:title=""/>
                </v:shape>
              </w:pict>
            </w:r>
            <w:r>
              <w:rPr>
                <w:rFonts w:ascii="Calibri" w:hAnsi="Calibri" w:cs="Calibri"/>
              </w:rPr>
              <w:t xml:space="preserve"> 126</w:t>
            </w:r>
          </w:p>
        </w:tc>
        <w:tc>
          <w:tcPr>
            <w:tcW w:w="104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126 - 129</w:t>
            </w:r>
          </w:p>
        </w:tc>
        <w:tc>
          <w:tcPr>
            <w:tcW w:w="104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129 - 132</w:t>
            </w:r>
          </w:p>
        </w:tc>
        <w:tc>
          <w:tcPr>
            <w:tcW w:w="104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132 - 135</w:t>
            </w:r>
          </w:p>
        </w:tc>
        <w:tc>
          <w:tcPr>
            <w:tcW w:w="104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135 - 138</w:t>
            </w:r>
          </w:p>
        </w:tc>
        <w:tc>
          <w:tcPr>
            <w:tcW w:w="123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138</w:t>
            </w:r>
          </w:p>
        </w:tc>
      </w:tr>
      <w:tr w:rsidR="00EC54B6">
        <w:tblPrEx>
          <w:tblCellMar>
            <w:top w:w="0" w:type="dxa"/>
            <w:bottom w:w="0" w:type="dxa"/>
          </w:tblCellMar>
        </w:tblPrEx>
        <w:trPr>
          <w:tblCellSpacing w:w="5" w:type="nil"/>
        </w:trPr>
        <w:tc>
          <w:tcPr>
            <w:tcW w:w="333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Вибрация общая, эквивалентный корректированный уровень виброускорения, дБ, Z</w:t>
            </w:r>
          </w:p>
        </w:tc>
        <w:tc>
          <w:tcPr>
            <w:tcW w:w="171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364" type="#_x0000_t75" style="width:11.65pt;height:12.15pt">
                  <v:imagedata r:id="rId211" o:title=""/>
                </v:shape>
              </w:pict>
            </w:r>
            <w:r>
              <w:rPr>
                <w:rFonts w:ascii="Calibri" w:hAnsi="Calibri" w:cs="Calibri"/>
              </w:rPr>
              <w:t xml:space="preserve"> 115</w:t>
            </w:r>
          </w:p>
        </w:tc>
        <w:tc>
          <w:tcPr>
            <w:tcW w:w="104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115 - 121</w:t>
            </w:r>
          </w:p>
        </w:tc>
        <w:tc>
          <w:tcPr>
            <w:tcW w:w="104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121 - 127</w:t>
            </w:r>
          </w:p>
        </w:tc>
        <w:tc>
          <w:tcPr>
            <w:tcW w:w="104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127 - 133</w:t>
            </w:r>
          </w:p>
        </w:tc>
        <w:tc>
          <w:tcPr>
            <w:tcW w:w="104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133 - 139</w:t>
            </w:r>
          </w:p>
        </w:tc>
        <w:tc>
          <w:tcPr>
            <w:tcW w:w="123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139</w:t>
            </w:r>
          </w:p>
        </w:tc>
      </w:tr>
      <w:tr w:rsidR="00EC54B6">
        <w:tblPrEx>
          <w:tblCellMar>
            <w:top w:w="0" w:type="dxa"/>
            <w:bottom w:w="0" w:type="dxa"/>
          </w:tblCellMar>
        </w:tblPrEx>
        <w:trPr>
          <w:tblCellSpacing w:w="5" w:type="nil"/>
        </w:trPr>
        <w:tc>
          <w:tcPr>
            <w:tcW w:w="333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Вибрация общая, эквивалентный корректированный уровень виброускорения, дБ, X, Y</w:t>
            </w:r>
          </w:p>
        </w:tc>
        <w:tc>
          <w:tcPr>
            <w:tcW w:w="171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365" type="#_x0000_t75" style="width:11.65pt;height:12.15pt">
                  <v:imagedata r:id="rId211" o:title=""/>
                </v:shape>
              </w:pict>
            </w:r>
            <w:r>
              <w:rPr>
                <w:rFonts w:ascii="Calibri" w:hAnsi="Calibri" w:cs="Calibri"/>
              </w:rPr>
              <w:t xml:space="preserve"> 112</w:t>
            </w:r>
          </w:p>
        </w:tc>
        <w:tc>
          <w:tcPr>
            <w:tcW w:w="104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112 - 118</w:t>
            </w:r>
          </w:p>
        </w:tc>
        <w:tc>
          <w:tcPr>
            <w:tcW w:w="104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118 - 124</w:t>
            </w:r>
          </w:p>
        </w:tc>
        <w:tc>
          <w:tcPr>
            <w:tcW w:w="104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124 - 130</w:t>
            </w:r>
          </w:p>
        </w:tc>
        <w:tc>
          <w:tcPr>
            <w:tcW w:w="104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130 - 136</w:t>
            </w:r>
          </w:p>
        </w:tc>
        <w:tc>
          <w:tcPr>
            <w:tcW w:w="123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136</w:t>
            </w:r>
          </w:p>
        </w:tc>
      </w:tr>
      <w:tr w:rsidR="00EC54B6">
        <w:tblPrEx>
          <w:tblCellMar>
            <w:top w:w="0" w:type="dxa"/>
            <w:bottom w:w="0" w:type="dxa"/>
          </w:tblCellMar>
        </w:tblPrEx>
        <w:trPr>
          <w:tblCellSpacing w:w="5" w:type="nil"/>
        </w:trPr>
        <w:tc>
          <w:tcPr>
            <w:tcW w:w="333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Инфразвук, общий уровень звукового давления, дБЛин</w:t>
            </w:r>
          </w:p>
        </w:tc>
        <w:tc>
          <w:tcPr>
            <w:tcW w:w="171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366" type="#_x0000_t75" style="width:11.65pt;height:12.15pt">
                  <v:imagedata r:id="rId211" o:title=""/>
                </v:shape>
              </w:pict>
            </w:r>
            <w:r>
              <w:rPr>
                <w:rFonts w:ascii="Calibri" w:hAnsi="Calibri" w:cs="Calibri"/>
              </w:rPr>
              <w:t xml:space="preserve"> 110</w:t>
            </w:r>
          </w:p>
        </w:tc>
        <w:tc>
          <w:tcPr>
            <w:tcW w:w="104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110 - 115</w:t>
            </w:r>
          </w:p>
        </w:tc>
        <w:tc>
          <w:tcPr>
            <w:tcW w:w="104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115 - 120</w:t>
            </w:r>
          </w:p>
        </w:tc>
        <w:tc>
          <w:tcPr>
            <w:tcW w:w="104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120 - 125</w:t>
            </w:r>
          </w:p>
        </w:tc>
        <w:tc>
          <w:tcPr>
            <w:tcW w:w="104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125 - 130</w:t>
            </w:r>
          </w:p>
        </w:tc>
        <w:tc>
          <w:tcPr>
            <w:tcW w:w="123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130</w:t>
            </w:r>
          </w:p>
        </w:tc>
      </w:tr>
      <w:tr w:rsidR="00EC54B6">
        <w:tblPrEx>
          <w:tblCellMar>
            <w:top w:w="0" w:type="dxa"/>
            <w:bottom w:w="0" w:type="dxa"/>
          </w:tblCellMar>
        </w:tblPrEx>
        <w:trPr>
          <w:tblCellSpacing w:w="5" w:type="nil"/>
        </w:trPr>
        <w:tc>
          <w:tcPr>
            <w:tcW w:w="3336" w:type="dxa"/>
            <w:vMerge w:val="restart"/>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Ультразвук воздушный, уровни звукового давления в 1/3 октавных полосах частот, дБ</w:t>
            </w:r>
          </w:p>
        </w:tc>
        <w:tc>
          <w:tcPr>
            <w:tcW w:w="7133" w:type="dxa"/>
            <w:gridSpan w:val="6"/>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превышение ПДУ до ... дБ</w:t>
            </w:r>
          </w:p>
        </w:tc>
      </w:tr>
      <w:tr w:rsidR="00EC54B6">
        <w:tblPrEx>
          <w:tblCellMar>
            <w:top w:w="0" w:type="dxa"/>
            <w:bottom w:w="0" w:type="dxa"/>
          </w:tblCellMar>
        </w:tblPrEx>
        <w:trPr>
          <w:tblCellSpacing w:w="5" w:type="nil"/>
        </w:trPr>
        <w:tc>
          <w:tcPr>
            <w:tcW w:w="3336" w:type="dxa"/>
            <w:vMerge/>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c>
          <w:tcPr>
            <w:tcW w:w="171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367" type="#_x0000_t75" style="width:11.65pt;height:12.15pt">
                  <v:imagedata r:id="rId211" o:title=""/>
                </v:shape>
              </w:pict>
            </w:r>
            <w:r>
              <w:rPr>
                <w:rFonts w:ascii="Calibri" w:hAnsi="Calibri" w:cs="Calibri"/>
              </w:rPr>
              <w:t xml:space="preserve"> ПДУ</w:t>
            </w:r>
          </w:p>
        </w:tc>
        <w:tc>
          <w:tcPr>
            <w:tcW w:w="104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10</w:t>
            </w:r>
          </w:p>
        </w:tc>
        <w:tc>
          <w:tcPr>
            <w:tcW w:w="104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20</w:t>
            </w:r>
          </w:p>
        </w:tc>
        <w:tc>
          <w:tcPr>
            <w:tcW w:w="104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30</w:t>
            </w:r>
          </w:p>
        </w:tc>
        <w:tc>
          <w:tcPr>
            <w:tcW w:w="104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40</w:t>
            </w:r>
          </w:p>
        </w:tc>
        <w:tc>
          <w:tcPr>
            <w:tcW w:w="123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40</w:t>
            </w:r>
          </w:p>
        </w:tc>
      </w:tr>
    </w:tbl>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Примечания:</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Предельно допустимые уровни звукового давления, звука и эквивалентного уровня звука на рабочих местах устанавливаются в соответствии со следующей таблицей:</w:t>
      </w:r>
    </w:p>
    <w:p w:rsidR="00EC54B6" w:rsidRDefault="00EC54B6">
      <w:pPr>
        <w:widowControl w:val="0"/>
        <w:autoSpaceDE w:val="0"/>
        <w:autoSpaceDN w:val="0"/>
        <w:adjustRightInd w:val="0"/>
        <w:spacing w:after="0" w:line="240" w:lineRule="auto"/>
        <w:jc w:val="right"/>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2217"/>
        <w:gridCol w:w="771"/>
        <w:gridCol w:w="772"/>
        <w:gridCol w:w="773"/>
        <w:gridCol w:w="772"/>
        <w:gridCol w:w="773"/>
        <w:gridCol w:w="772"/>
        <w:gridCol w:w="773"/>
        <w:gridCol w:w="772"/>
        <w:gridCol w:w="773"/>
        <w:gridCol w:w="2172"/>
      </w:tblGrid>
      <w:tr w:rsidR="00EC54B6">
        <w:tblPrEx>
          <w:tblCellMar>
            <w:top w:w="0" w:type="dxa"/>
            <w:bottom w:w="0" w:type="dxa"/>
          </w:tblCellMar>
        </w:tblPrEx>
        <w:trPr>
          <w:tblCellSpacing w:w="5" w:type="nil"/>
        </w:trPr>
        <w:tc>
          <w:tcPr>
            <w:tcW w:w="2217" w:type="dxa"/>
            <w:vMerge w:val="restart"/>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показателя</w:t>
            </w:r>
          </w:p>
        </w:tc>
        <w:tc>
          <w:tcPr>
            <w:tcW w:w="6951" w:type="dxa"/>
            <w:gridSpan w:val="9"/>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Уровни звукового давления, дБ, в октавных полосах со среднегеометрическими частотами, Гц</w:t>
            </w:r>
          </w:p>
        </w:tc>
        <w:tc>
          <w:tcPr>
            <w:tcW w:w="2172" w:type="dxa"/>
            <w:vMerge w:val="restart"/>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Уровень звука и эквивалентный уровень звука, дБА</w:t>
            </w:r>
          </w:p>
        </w:tc>
      </w:tr>
      <w:tr w:rsidR="00EC54B6">
        <w:tblPrEx>
          <w:tblCellMar>
            <w:top w:w="0" w:type="dxa"/>
            <w:bottom w:w="0" w:type="dxa"/>
          </w:tblCellMar>
        </w:tblPrEx>
        <w:trPr>
          <w:tblCellSpacing w:w="5" w:type="nil"/>
        </w:trPr>
        <w:tc>
          <w:tcPr>
            <w:tcW w:w="2217" w:type="dxa"/>
            <w:vMerge/>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right"/>
              <w:rPr>
                <w:rFonts w:ascii="Calibri" w:hAnsi="Calibri" w:cs="Calibri"/>
              </w:rPr>
            </w:pPr>
          </w:p>
        </w:tc>
        <w:tc>
          <w:tcPr>
            <w:tcW w:w="77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31,5</w:t>
            </w:r>
          </w:p>
        </w:tc>
        <w:tc>
          <w:tcPr>
            <w:tcW w:w="772"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63</w:t>
            </w:r>
          </w:p>
        </w:tc>
        <w:tc>
          <w:tcPr>
            <w:tcW w:w="77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125</w:t>
            </w:r>
          </w:p>
        </w:tc>
        <w:tc>
          <w:tcPr>
            <w:tcW w:w="772"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250</w:t>
            </w:r>
          </w:p>
        </w:tc>
        <w:tc>
          <w:tcPr>
            <w:tcW w:w="77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500</w:t>
            </w:r>
          </w:p>
        </w:tc>
        <w:tc>
          <w:tcPr>
            <w:tcW w:w="772"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1000</w:t>
            </w:r>
          </w:p>
        </w:tc>
        <w:tc>
          <w:tcPr>
            <w:tcW w:w="77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2000</w:t>
            </w:r>
          </w:p>
        </w:tc>
        <w:tc>
          <w:tcPr>
            <w:tcW w:w="772"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4000</w:t>
            </w:r>
          </w:p>
        </w:tc>
        <w:tc>
          <w:tcPr>
            <w:tcW w:w="77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8000</w:t>
            </w:r>
          </w:p>
        </w:tc>
        <w:tc>
          <w:tcPr>
            <w:tcW w:w="2172" w:type="dxa"/>
            <w:vMerge/>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2217"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Выполнение всех видов работ на рабочих местах</w:t>
            </w:r>
          </w:p>
        </w:tc>
        <w:tc>
          <w:tcPr>
            <w:tcW w:w="77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107</w:t>
            </w:r>
          </w:p>
        </w:tc>
        <w:tc>
          <w:tcPr>
            <w:tcW w:w="77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95</w:t>
            </w:r>
          </w:p>
        </w:tc>
        <w:tc>
          <w:tcPr>
            <w:tcW w:w="773"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87</w:t>
            </w:r>
          </w:p>
        </w:tc>
        <w:tc>
          <w:tcPr>
            <w:tcW w:w="77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82</w:t>
            </w:r>
          </w:p>
        </w:tc>
        <w:tc>
          <w:tcPr>
            <w:tcW w:w="773"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78</w:t>
            </w:r>
          </w:p>
        </w:tc>
        <w:tc>
          <w:tcPr>
            <w:tcW w:w="77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75</w:t>
            </w:r>
          </w:p>
        </w:tc>
        <w:tc>
          <w:tcPr>
            <w:tcW w:w="773"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73</w:t>
            </w:r>
          </w:p>
        </w:tc>
        <w:tc>
          <w:tcPr>
            <w:tcW w:w="77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71</w:t>
            </w:r>
          </w:p>
        </w:tc>
        <w:tc>
          <w:tcPr>
            <w:tcW w:w="773"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69</w:t>
            </w:r>
          </w:p>
        </w:tc>
        <w:tc>
          <w:tcPr>
            <w:tcW w:w="217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80</w:t>
            </w:r>
          </w:p>
        </w:tc>
      </w:tr>
    </w:tbl>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Предельно допустимые уровни виброускорения вибрации локальной на рабочих местах устанавливаются в соответствии со следующей </w:t>
      </w:r>
      <w:r>
        <w:rPr>
          <w:rFonts w:ascii="Calibri" w:hAnsi="Calibri" w:cs="Calibri"/>
        </w:rPr>
        <w:lastRenderedPageBreak/>
        <w:t>таблицей:</w:t>
      </w:r>
    </w:p>
    <w:p w:rsidR="00EC54B6" w:rsidRDefault="00EC54B6">
      <w:pPr>
        <w:widowControl w:val="0"/>
        <w:autoSpaceDE w:val="0"/>
        <w:autoSpaceDN w:val="0"/>
        <w:adjustRightInd w:val="0"/>
        <w:spacing w:after="0" w:line="240" w:lineRule="auto"/>
        <w:jc w:val="center"/>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2230"/>
        <w:gridCol w:w="867"/>
        <w:gridCol w:w="868"/>
        <w:gridCol w:w="868"/>
        <w:gridCol w:w="868"/>
        <w:gridCol w:w="868"/>
        <w:gridCol w:w="868"/>
        <w:gridCol w:w="868"/>
        <w:gridCol w:w="868"/>
        <w:gridCol w:w="2584"/>
      </w:tblGrid>
      <w:tr w:rsidR="00EC54B6">
        <w:tblPrEx>
          <w:tblCellMar>
            <w:top w:w="0" w:type="dxa"/>
            <w:bottom w:w="0" w:type="dxa"/>
          </w:tblCellMar>
        </w:tblPrEx>
        <w:trPr>
          <w:tblCellSpacing w:w="5" w:type="nil"/>
        </w:trPr>
        <w:tc>
          <w:tcPr>
            <w:tcW w:w="2230" w:type="dxa"/>
            <w:vMerge w:val="restart"/>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показателя</w:t>
            </w:r>
          </w:p>
        </w:tc>
        <w:tc>
          <w:tcPr>
            <w:tcW w:w="6943" w:type="dxa"/>
            <w:gridSpan w:val="8"/>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Предельно допустимые уровни виброускорения, дБ, по осям Xл, Yл, Zл в октавных полосах со среднегеометрическими частотами, Гц</w:t>
            </w:r>
          </w:p>
        </w:tc>
        <w:tc>
          <w:tcPr>
            <w:tcW w:w="2584" w:type="dxa"/>
            <w:vMerge w:val="restart"/>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Корректированные и эквивалентные корректированные значения и их уровни</w:t>
            </w:r>
          </w:p>
        </w:tc>
      </w:tr>
      <w:tr w:rsidR="00EC54B6">
        <w:tblPrEx>
          <w:tblCellMar>
            <w:top w:w="0" w:type="dxa"/>
            <w:bottom w:w="0" w:type="dxa"/>
          </w:tblCellMar>
        </w:tblPrEx>
        <w:trPr>
          <w:tblCellSpacing w:w="5" w:type="nil"/>
        </w:trPr>
        <w:tc>
          <w:tcPr>
            <w:tcW w:w="2230" w:type="dxa"/>
            <w:vMerge/>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867"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8</w:t>
            </w:r>
          </w:p>
        </w:tc>
        <w:tc>
          <w:tcPr>
            <w:tcW w:w="86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16</w:t>
            </w:r>
          </w:p>
        </w:tc>
        <w:tc>
          <w:tcPr>
            <w:tcW w:w="86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31,5</w:t>
            </w:r>
          </w:p>
        </w:tc>
        <w:tc>
          <w:tcPr>
            <w:tcW w:w="86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63</w:t>
            </w:r>
          </w:p>
        </w:tc>
        <w:tc>
          <w:tcPr>
            <w:tcW w:w="86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125</w:t>
            </w:r>
          </w:p>
        </w:tc>
        <w:tc>
          <w:tcPr>
            <w:tcW w:w="86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250</w:t>
            </w:r>
          </w:p>
        </w:tc>
        <w:tc>
          <w:tcPr>
            <w:tcW w:w="86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500</w:t>
            </w:r>
          </w:p>
        </w:tc>
        <w:tc>
          <w:tcPr>
            <w:tcW w:w="86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1000</w:t>
            </w:r>
          </w:p>
        </w:tc>
        <w:tc>
          <w:tcPr>
            <w:tcW w:w="2584" w:type="dxa"/>
            <w:vMerge/>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223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Вибрация локальная</w:t>
            </w:r>
          </w:p>
        </w:tc>
        <w:tc>
          <w:tcPr>
            <w:tcW w:w="86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123</w:t>
            </w:r>
          </w:p>
        </w:tc>
        <w:tc>
          <w:tcPr>
            <w:tcW w:w="86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123</w:t>
            </w:r>
          </w:p>
        </w:tc>
        <w:tc>
          <w:tcPr>
            <w:tcW w:w="86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129</w:t>
            </w:r>
          </w:p>
        </w:tc>
        <w:tc>
          <w:tcPr>
            <w:tcW w:w="86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135</w:t>
            </w:r>
          </w:p>
        </w:tc>
        <w:tc>
          <w:tcPr>
            <w:tcW w:w="86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141</w:t>
            </w:r>
          </w:p>
        </w:tc>
        <w:tc>
          <w:tcPr>
            <w:tcW w:w="86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147</w:t>
            </w:r>
          </w:p>
        </w:tc>
        <w:tc>
          <w:tcPr>
            <w:tcW w:w="86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153</w:t>
            </w:r>
          </w:p>
        </w:tc>
        <w:tc>
          <w:tcPr>
            <w:tcW w:w="86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159</w:t>
            </w:r>
          </w:p>
        </w:tc>
        <w:tc>
          <w:tcPr>
            <w:tcW w:w="258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126</w:t>
            </w:r>
          </w:p>
        </w:tc>
      </w:tr>
    </w:tbl>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Предельно допустимые уровни виброускорения вибрации общей на рабочих местах устанавливаются в соответствии со следующей таблицей:</w:t>
      </w:r>
    </w:p>
    <w:p w:rsidR="00EC54B6" w:rsidRDefault="00EC54B6">
      <w:pPr>
        <w:widowControl w:val="0"/>
        <w:autoSpaceDE w:val="0"/>
        <w:autoSpaceDN w:val="0"/>
        <w:adjustRightInd w:val="0"/>
        <w:spacing w:after="0" w:line="240" w:lineRule="auto"/>
        <w:jc w:val="center"/>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3109"/>
        <w:gridCol w:w="1770"/>
        <w:gridCol w:w="1771"/>
        <w:gridCol w:w="1771"/>
        <w:gridCol w:w="1771"/>
      </w:tblGrid>
      <w:tr w:rsidR="00EC54B6">
        <w:tblPrEx>
          <w:tblCellMar>
            <w:top w:w="0" w:type="dxa"/>
            <w:bottom w:w="0" w:type="dxa"/>
          </w:tblCellMar>
        </w:tblPrEx>
        <w:trPr>
          <w:tblCellSpacing w:w="5" w:type="nil"/>
        </w:trPr>
        <w:tc>
          <w:tcPr>
            <w:tcW w:w="3109" w:type="dxa"/>
            <w:vMerge w:val="restart"/>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Среднегеометрические частоты, Гц</w:t>
            </w:r>
          </w:p>
        </w:tc>
        <w:tc>
          <w:tcPr>
            <w:tcW w:w="7083" w:type="dxa"/>
            <w:gridSpan w:val="4"/>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Предельно допустимые уровни виброускорения, дБ, по осям </w:t>
            </w:r>
            <w:r>
              <w:rPr>
                <w:rFonts w:ascii="Calibri" w:hAnsi="Calibri" w:cs="Calibri"/>
              </w:rPr>
              <w:pict>
                <v:shape id="_x0000_i1368" type="#_x0000_t75" style="width:17.25pt;height:17.75pt">
                  <v:imagedata r:id="rId233" o:title=""/>
                </v:shape>
              </w:pict>
            </w:r>
            <w:r>
              <w:rPr>
                <w:rFonts w:ascii="Calibri" w:hAnsi="Calibri" w:cs="Calibri"/>
              </w:rPr>
              <w:t xml:space="preserve">, </w:t>
            </w:r>
            <w:r>
              <w:rPr>
                <w:rFonts w:ascii="Calibri" w:hAnsi="Calibri" w:cs="Calibri"/>
              </w:rPr>
              <w:pict>
                <v:shape id="_x0000_i1369" type="#_x0000_t75" style="width:15.2pt;height:17.75pt">
                  <v:imagedata r:id="rId234" o:title=""/>
                </v:shape>
              </w:pict>
            </w:r>
            <w:r>
              <w:rPr>
                <w:rFonts w:ascii="Calibri" w:hAnsi="Calibri" w:cs="Calibri"/>
              </w:rPr>
              <w:t xml:space="preserve">, </w:t>
            </w:r>
            <w:r>
              <w:rPr>
                <w:rFonts w:ascii="Calibri" w:hAnsi="Calibri" w:cs="Calibri"/>
              </w:rPr>
              <w:pict>
                <v:shape id="_x0000_i1370" type="#_x0000_t75" style="width:15.2pt;height:17.75pt">
                  <v:imagedata r:id="rId235" o:title=""/>
                </v:shape>
              </w:pict>
            </w:r>
            <w:r>
              <w:rPr>
                <w:rFonts w:ascii="Calibri" w:hAnsi="Calibri" w:cs="Calibri"/>
              </w:rPr>
              <w:t xml:space="preserve"> в октавных или 1/3 октавных полосах частот</w:t>
            </w:r>
          </w:p>
        </w:tc>
      </w:tr>
      <w:tr w:rsidR="00EC54B6">
        <w:tblPrEx>
          <w:tblCellMar>
            <w:top w:w="0" w:type="dxa"/>
            <w:bottom w:w="0" w:type="dxa"/>
          </w:tblCellMar>
        </w:tblPrEx>
        <w:trPr>
          <w:tblCellSpacing w:w="5" w:type="nil"/>
        </w:trPr>
        <w:tc>
          <w:tcPr>
            <w:tcW w:w="3109" w:type="dxa"/>
            <w:vMerge/>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c>
          <w:tcPr>
            <w:tcW w:w="3541" w:type="dxa"/>
            <w:gridSpan w:val="2"/>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В 1/3 октаве</w:t>
            </w:r>
          </w:p>
        </w:tc>
        <w:tc>
          <w:tcPr>
            <w:tcW w:w="3542" w:type="dxa"/>
            <w:gridSpan w:val="2"/>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В 1/1 октаве</w:t>
            </w:r>
          </w:p>
        </w:tc>
      </w:tr>
      <w:tr w:rsidR="00EC54B6">
        <w:tblPrEx>
          <w:tblCellMar>
            <w:top w:w="0" w:type="dxa"/>
            <w:bottom w:w="0" w:type="dxa"/>
          </w:tblCellMar>
        </w:tblPrEx>
        <w:trPr>
          <w:tblCellSpacing w:w="5" w:type="nil"/>
        </w:trPr>
        <w:tc>
          <w:tcPr>
            <w:tcW w:w="3109" w:type="dxa"/>
            <w:vMerge/>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c>
          <w:tcPr>
            <w:tcW w:w="177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371" type="#_x0000_t75" style="width:15.2pt;height:17.75pt">
                  <v:imagedata r:id="rId235" o:title=""/>
                </v:shape>
              </w:pict>
            </w:r>
          </w:p>
        </w:tc>
        <w:tc>
          <w:tcPr>
            <w:tcW w:w="177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372" type="#_x0000_t75" style="width:17.25pt;height:17.75pt">
                  <v:imagedata r:id="rId233" o:title=""/>
                </v:shape>
              </w:pict>
            </w:r>
            <w:r>
              <w:rPr>
                <w:rFonts w:ascii="Calibri" w:hAnsi="Calibri" w:cs="Calibri"/>
              </w:rPr>
              <w:t>, </w:t>
            </w:r>
            <w:r>
              <w:rPr>
                <w:rFonts w:ascii="Calibri" w:hAnsi="Calibri" w:cs="Calibri"/>
              </w:rPr>
              <w:pict>
                <v:shape id="_x0000_i1373" type="#_x0000_t75" style="width:15.2pt;height:17.75pt">
                  <v:imagedata r:id="rId234" o:title=""/>
                </v:shape>
              </w:pict>
            </w:r>
          </w:p>
        </w:tc>
        <w:tc>
          <w:tcPr>
            <w:tcW w:w="177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374" type="#_x0000_t75" style="width:15.2pt;height:17.75pt">
                  <v:imagedata r:id="rId235" o:title=""/>
                </v:shape>
              </w:pict>
            </w:r>
          </w:p>
        </w:tc>
        <w:tc>
          <w:tcPr>
            <w:tcW w:w="177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375" type="#_x0000_t75" style="width:17.25pt;height:17.75pt">
                  <v:imagedata r:id="rId233" o:title=""/>
                </v:shape>
              </w:pict>
            </w:r>
            <w:r>
              <w:rPr>
                <w:rFonts w:ascii="Calibri" w:hAnsi="Calibri" w:cs="Calibri"/>
              </w:rPr>
              <w:t>, </w:t>
            </w:r>
            <w:r>
              <w:rPr>
                <w:rFonts w:ascii="Calibri" w:hAnsi="Calibri" w:cs="Calibri"/>
              </w:rPr>
              <w:pict>
                <v:shape id="_x0000_i1376" type="#_x0000_t75" style="width:15.2pt;height:17.75pt">
                  <v:imagedata r:id="rId234" o:title=""/>
                </v:shape>
              </w:pict>
            </w:r>
          </w:p>
        </w:tc>
      </w:tr>
      <w:tr w:rsidR="00EC54B6">
        <w:tblPrEx>
          <w:tblCellMar>
            <w:top w:w="0" w:type="dxa"/>
            <w:bottom w:w="0" w:type="dxa"/>
          </w:tblCellMar>
        </w:tblPrEx>
        <w:trPr>
          <w:tblCellSpacing w:w="5" w:type="nil"/>
        </w:trPr>
        <w:tc>
          <w:tcPr>
            <w:tcW w:w="310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0,8</w:t>
            </w:r>
          </w:p>
        </w:tc>
        <w:tc>
          <w:tcPr>
            <w:tcW w:w="177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117</w:t>
            </w:r>
          </w:p>
        </w:tc>
        <w:tc>
          <w:tcPr>
            <w:tcW w:w="177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107</w:t>
            </w:r>
          </w:p>
        </w:tc>
        <w:tc>
          <w:tcPr>
            <w:tcW w:w="177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177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310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1,0</w:t>
            </w:r>
          </w:p>
        </w:tc>
        <w:tc>
          <w:tcPr>
            <w:tcW w:w="177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116</w:t>
            </w:r>
          </w:p>
        </w:tc>
        <w:tc>
          <w:tcPr>
            <w:tcW w:w="177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107</w:t>
            </w:r>
          </w:p>
        </w:tc>
        <w:tc>
          <w:tcPr>
            <w:tcW w:w="177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121</w:t>
            </w:r>
          </w:p>
        </w:tc>
        <w:tc>
          <w:tcPr>
            <w:tcW w:w="177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112</w:t>
            </w:r>
          </w:p>
        </w:tc>
      </w:tr>
      <w:tr w:rsidR="00EC54B6">
        <w:tblPrEx>
          <w:tblCellMar>
            <w:top w:w="0" w:type="dxa"/>
            <w:bottom w:w="0" w:type="dxa"/>
          </w:tblCellMar>
        </w:tblPrEx>
        <w:trPr>
          <w:tblCellSpacing w:w="5" w:type="nil"/>
        </w:trPr>
        <w:tc>
          <w:tcPr>
            <w:tcW w:w="310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1,25</w:t>
            </w:r>
          </w:p>
        </w:tc>
        <w:tc>
          <w:tcPr>
            <w:tcW w:w="177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115</w:t>
            </w:r>
          </w:p>
        </w:tc>
        <w:tc>
          <w:tcPr>
            <w:tcW w:w="177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107</w:t>
            </w:r>
          </w:p>
        </w:tc>
        <w:tc>
          <w:tcPr>
            <w:tcW w:w="177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177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310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1,6</w:t>
            </w:r>
          </w:p>
        </w:tc>
        <w:tc>
          <w:tcPr>
            <w:tcW w:w="177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114</w:t>
            </w:r>
          </w:p>
        </w:tc>
        <w:tc>
          <w:tcPr>
            <w:tcW w:w="177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107</w:t>
            </w:r>
          </w:p>
        </w:tc>
        <w:tc>
          <w:tcPr>
            <w:tcW w:w="177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177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310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2,0</w:t>
            </w:r>
          </w:p>
        </w:tc>
        <w:tc>
          <w:tcPr>
            <w:tcW w:w="177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113</w:t>
            </w:r>
          </w:p>
        </w:tc>
        <w:tc>
          <w:tcPr>
            <w:tcW w:w="177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107</w:t>
            </w:r>
          </w:p>
        </w:tc>
        <w:tc>
          <w:tcPr>
            <w:tcW w:w="177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118</w:t>
            </w:r>
          </w:p>
        </w:tc>
        <w:tc>
          <w:tcPr>
            <w:tcW w:w="177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113</w:t>
            </w:r>
          </w:p>
        </w:tc>
      </w:tr>
      <w:tr w:rsidR="00EC54B6">
        <w:tblPrEx>
          <w:tblCellMar>
            <w:top w:w="0" w:type="dxa"/>
            <w:bottom w:w="0" w:type="dxa"/>
          </w:tblCellMar>
        </w:tblPrEx>
        <w:trPr>
          <w:tblCellSpacing w:w="5" w:type="nil"/>
        </w:trPr>
        <w:tc>
          <w:tcPr>
            <w:tcW w:w="310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2,5</w:t>
            </w:r>
          </w:p>
        </w:tc>
        <w:tc>
          <w:tcPr>
            <w:tcW w:w="177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112</w:t>
            </w:r>
          </w:p>
        </w:tc>
        <w:tc>
          <w:tcPr>
            <w:tcW w:w="177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109</w:t>
            </w:r>
          </w:p>
        </w:tc>
        <w:tc>
          <w:tcPr>
            <w:tcW w:w="177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177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310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3,15</w:t>
            </w:r>
          </w:p>
        </w:tc>
        <w:tc>
          <w:tcPr>
            <w:tcW w:w="177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111</w:t>
            </w:r>
          </w:p>
        </w:tc>
        <w:tc>
          <w:tcPr>
            <w:tcW w:w="177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111</w:t>
            </w:r>
          </w:p>
        </w:tc>
        <w:tc>
          <w:tcPr>
            <w:tcW w:w="177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177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310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4,0</w:t>
            </w:r>
          </w:p>
        </w:tc>
        <w:tc>
          <w:tcPr>
            <w:tcW w:w="177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110</w:t>
            </w:r>
          </w:p>
        </w:tc>
        <w:tc>
          <w:tcPr>
            <w:tcW w:w="177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113</w:t>
            </w:r>
          </w:p>
        </w:tc>
        <w:tc>
          <w:tcPr>
            <w:tcW w:w="177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115</w:t>
            </w:r>
          </w:p>
        </w:tc>
        <w:tc>
          <w:tcPr>
            <w:tcW w:w="177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118</w:t>
            </w:r>
          </w:p>
        </w:tc>
      </w:tr>
      <w:tr w:rsidR="00EC54B6">
        <w:tblPrEx>
          <w:tblCellMar>
            <w:top w:w="0" w:type="dxa"/>
            <w:bottom w:w="0" w:type="dxa"/>
          </w:tblCellMar>
        </w:tblPrEx>
        <w:trPr>
          <w:tblCellSpacing w:w="5" w:type="nil"/>
        </w:trPr>
        <w:tc>
          <w:tcPr>
            <w:tcW w:w="310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5,0</w:t>
            </w:r>
          </w:p>
        </w:tc>
        <w:tc>
          <w:tcPr>
            <w:tcW w:w="177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110</w:t>
            </w:r>
          </w:p>
        </w:tc>
        <w:tc>
          <w:tcPr>
            <w:tcW w:w="177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115</w:t>
            </w:r>
          </w:p>
        </w:tc>
        <w:tc>
          <w:tcPr>
            <w:tcW w:w="177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177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310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6,3</w:t>
            </w:r>
          </w:p>
        </w:tc>
        <w:tc>
          <w:tcPr>
            <w:tcW w:w="177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110</w:t>
            </w:r>
          </w:p>
        </w:tc>
        <w:tc>
          <w:tcPr>
            <w:tcW w:w="177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117</w:t>
            </w:r>
          </w:p>
        </w:tc>
        <w:tc>
          <w:tcPr>
            <w:tcW w:w="177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177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310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8,0</w:t>
            </w:r>
          </w:p>
        </w:tc>
        <w:tc>
          <w:tcPr>
            <w:tcW w:w="177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110</w:t>
            </w:r>
          </w:p>
        </w:tc>
        <w:tc>
          <w:tcPr>
            <w:tcW w:w="177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119</w:t>
            </w:r>
          </w:p>
        </w:tc>
        <w:tc>
          <w:tcPr>
            <w:tcW w:w="177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116</w:t>
            </w:r>
          </w:p>
        </w:tc>
        <w:tc>
          <w:tcPr>
            <w:tcW w:w="177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124</w:t>
            </w:r>
          </w:p>
        </w:tc>
      </w:tr>
      <w:tr w:rsidR="00EC54B6">
        <w:tblPrEx>
          <w:tblCellMar>
            <w:top w:w="0" w:type="dxa"/>
            <w:bottom w:w="0" w:type="dxa"/>
          </w:tblCellMar>
        </w:tblPrEx>
        <w:trPr>
          <w:tblCellSpacing w:w="5" w:type="nil"/>
        </w:trPr>
        <w:tc>
          <w:tcPr>
            <w:tcW w:w="310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10,0</w:t>
            </w:r>
          </w:p>
        </w:tc>
        <w:tc>
          <w:tcPr>
            <w:tcW w:w="177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112</w:t>
            </w:r>
          </w:p>
        </w:tc>
        <w:tc>
          <w:tcPr>
            <w:tcW w:w="177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121</w:t>
            </w:r>
          </w:p>
        </w:tc>
        <w:tc>
          <w:tcPr>
            <w:tcW w:w="177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177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310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12,5</w:t>
            </w:r>
          </w:p>
        </w:tc>
        <w:tc>
          <w:tcPr>
            <w:tcW w:w="177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114</w:t>
            </w:r>
          </w:p>
        </w:tc>
        <w:tc>
          <w:tcPr>
            <w:tcW w:w="177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123</w:t>
            </w:r>
          </w:p>
        </w:tc>
        <w:tc>
          <w:tcPr>
            <w:tcW w:w="177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177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310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16,0</w:t>
            </w:r>
          </w:p>
        </w:tc>
        <w:tc>
          <w:tcPr>
            <w:tcW w:w="177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116</w:t>
            </w:r>
          </w:p>
        </w:tc>
        <w:tc>
          <w:tcPr>
            <w:tcW w:w="177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125</w:t>
            </w:r>
          </w:p>
        </w:tc>
        <w:tc>
          <w:tcPr>
            <w:tcW w:w="177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121</w:t>
            </w:r>
          </w:p>
        </w:tc>
        <w:tc>
          <w:tcPr>
            <w:tcW w:w="177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130</w:t>
            </w:r>
          </w:p>
        </w:tc>
      </w:tr>
      <w:tr w:rsidR="00EC54B6">
        <w:tblPrEx>
          <w:tblCellMar>
            <w:top w:w="0" w:type="dxa"/>
            <w:bottom w:w="0" w:type="dxa"/>
          </w:tblCellMar>
        </w:tblPrEx>
        <w:trPr>
          <w:tblCellSpacing w:w="5" w:type="nil"/>
        </w:trPr>
        <w:tc>
          <w:tcPr>
            <w:tcW w:w="310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20,0</w:t>
            </w:r>
          </w:p>
        </w:tc>
        <w:tc>
          <w:tcPr>
            <w:tcW w:w="177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118</w:t>
            </w:r>
          </w:p>
        </w:tc>
        <w:tc>
          <w:tcPr>
            <w:tcW w:w="177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127</w:t>
            </w:r>
          </w:p>
        </w:tc>
        <w:tc>
          <w:tcPr>
            <w:tcW w:w="177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177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310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25,0</w:t>
            </w:r>
          </w:p>
        </w:tc>
        <w:tc>
          <w:tcPr>
            <w:tcW w:w="177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120</w:t>
            </w:r>
          </w:p>
        </w:tc>
        <w:tc>
          <w:tcPr>
            <w:tcW w:w="177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129</w:t>
            </w:r>
          </w:p>
        </w:tc>
        <w:tc>
          <w:tcPr>
            <w:tcW w:w="177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177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310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31,5</w:t>
            </w:r>
          </w:p>
        </w:tc>
        <w:tc>
          <w:tcPr>
            <w:tcW w:w="177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122</w:t>
            </w:r>
          </w:p>
        </w:tc>
        <w:tc>
          <w:tcPr>
            <w:tcW w:w="177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131</w:t>
            </w:r>
          </w:p>
        </w:tc>
        <w:tc>
          <w:tcPr>
            <w:tcW w:w="177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127</w:t>
            </w:r>
          </w:p>
        </w:tc>
        <w:tc>
          <w:tcPr>
            <w:tcW w:w="177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136</w:t>
            </w:r>
          </w:p>
        </w:tc>
      </w:tr>
      <w:tr w:rsidR="00EC54B6">
        <w:tblPrEx>
          <w:tblCellMar>
            <w:top w:w="0" w:type="dxa"/>
            <w:bottom w:w="0" w:type="dxa"/>
          </w:tblCellMar>
        </w:tblPrEx>
        <w:trPr>
          <w:tblCellSpacing w:w="5" w:type="nil"/>
        </w:trPr>
        <w:tc>
          <w:tcPr>
            <w:tcW w:w="310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40,0</w:t>
            </w:r>
          </w:p>
        </w:tc>
        <w:tc>
          <w:tcPr>
            <w:tcW w:w="177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124</w:t>
            </w:r>
          </w:p>
        </w:tc>
        <w:tc>
          <w:tcPr>
            <w:tcW w:w="177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133</w:t>
            </w:r>
          </w:p>
        </w:tc>
        <w:tc>
          <w:tcPr>
            <w:tcW w:w="177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177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310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50,0</w:t>
            </w:r>
          </w:p>
        </w:tc>
        <w:tc>
          <w:tcPr>
            <w:tcW w:w="177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126</w:t>
            </w:r>
          </w:p>
        </w:tc>
        <w:tc>
          <w:tcPr>
            <w:tcW w:w="177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135</w:t>
            </w:r>
          </w:p>
        </w:tc>
        <w:tc>
          <w:tcPr>
            <w:tcW w:w="177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177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310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63,0</w:t>
            </w:r>
          </w:p>
        </w:tc>
        <w:tc>
          <w:tcPr>
            <w:tcW w:w="177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128</w:t>
            </w:r>
          </w:p>
        </w:tc>
        <w:tc>
          <w:tcPr>
            <w:tcW w:w="177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137</w:t>
            </w:r>
          </w:p>
        </w:tc>
        <w:tc>
          <w:tcPr>
            <w:tcW w:w="177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133</w:t>
            </w:r>
          </w:p>
        </w:tc>
        <w:tc>
          <w:tcPr>
            <w:tcW w:w="177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142</w:t>
            </w:r>
          </w:p>
        </w:tc>
      </w:tr>
      <w:tr w:rsidR="00EC54B6">
        <w:tblPrEx>
          <w:tblCellMar>
            <w:top w:w="0" w:type="dxa"/>
            <w:bottom w:w="0" w:type="dxa"/>
          </w:tblCellMar>
        </w:tblPrEx>
        <w:trPr>
          <w:tblCellSpacing w:w="5" w:type="nil"/>
        </w:trPr>
        <w:tc>
          <w:tcPr>
            <w:tcW w:w="310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80,0</w:t>
            </w:r>
          </w:p>
        </w:tc>
        <w:tc>
          <w:tcPr>
            <w:tcW w:w="177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130</w:t>
            </w:r>
          </w:p>
        </w:tc>
        <w:tc>
          <w:tcPr>
            <w:tcW w:w="177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139</w:t>
            </w:r>
          </w:p>
        </w:tc>
        <w:tc>
          <w:tcPr>
            <w:tcW w:w="177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177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310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Корректированные и эквивалентные корректированные уровни виброускорения</w:t>
            </w:r>
          </w:p>
        </w:tc>
        <w:tc>
          <w:tcPr>
            <w:tcW w:w="177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177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177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115</w:t>
            </w:r>
          </w:p>
        </w:tc>
        <w:tc>
          <w:tcPr>
            <w:tcW w:w="177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112</w:t>
            </w:r>
          </w:p>
        </w:tc>
      </w:tr>
    </w:tbl>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Предельно допустимые уровни инфразвука на рабочих местах устанавливаются в соответствии со следующей таблицей:</w:t>
      </w:r>
    </w:p>
    <w:p w:rsidR="00EC54B6" w:rsidRDefault="00EC54B6">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3296"/>
        <w:gridCol w:w="1115"/>
        <w:gridCol w:w="1116"/>
        <w:gridCol w:w="1116"/>
        <w:gridCol w:w="1116"/>
        <w:gridCol w:w="1880"/>
      </w:tblGrid>
      <w:tr w:rsidR="00EC54B6">
        <w:tblPrEx>
          <w:tblCellMar>
            <w:top w:w="0" w:type="dxa"/>
            <w:bottom w:w="0" w:type="dxa"/>
          </w:tblCellMar>
        </w:tblPrEx>
        <w:trPr>
          <w:tblCellSpacing w:w="5" w:type="nil"/>
        </w:trPr>
        <w:tc>
          <w:tcPr>
            <w:tcW w:w="3296" w:type="dxa"/>
            <w:vMerge w:val="restart"/>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показателя</w:t>
            </w:r>
          </w:p>
        </w:tc>
        <w:tc>
          <w:tcPr>
            <w:tcW w:w="4463" w:type="dxa"/>
            <w:gridSpan w:val="4"/>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Уровни звукового давления, дБ, в октавных полосах со среднегеометрическими частотами, Гц</w:t>
            </w:r>
          </w:p>
        </w:tc>
        <w:tc>
          <w:tcPr>
            <w:tcW w:w="1880" w:type="dxa"/>
            <w:vMerge w:val="restart"/>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Общий уровень звукового давления, дБ Лин</w:t>
            </w:r>
          </w:p>
        </w:tc>
      </w:tr>
      <w:tr w:rsidR="00EC54B6">
        <w:tblPrEx>
          <w:tblCellMar>
            <w:top w:w="0" w:type="dxa"/>
            <w:bottom w:w="0" w:type="dxa"/>
          </w:tblCellMar>
        </w:tblPrEx>
        <w:trPr>
          <w:tblCellSpacing w:w="5" w:type="nil"/>
        </w:trPr>
        <w:tc>
          <w:tcPr>
            <w:tcW w:w="3296" w:type="dxa"/>
            <w:vMerge/>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ind w:firstLine="540"/>
              <w:jc w:val="both"/>
              <w:rPr>
                <w:rFonts w:ascii="Calibri" w:hAnsi="Calibri" w:cs="Calibri"/>
              </w:rPr>
            </w:pPr>
          </w:p>
        </w:tc>
        <w:tc>
          <w:tcPr>
            <w:tcW w:w="1115"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11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111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8</w:t>
            </w:r>
          </w:p>
        </w:tc>
        <w:tc>
          <w:tcPr>
            <w:tcW w:w="111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16</w:t>
            </w:r>
          </w:p>
        </w:tc>
        <w:tc>
          <w:tcPr>
            <w:tcW w:w="1880" w:type="dxa"/>
            <w:vMerge/>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329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Выполнение всех видов работ на рабочих местах</w:t>
            </w:r>
          </w:p>
        </w:tc>
        <w:tc>
          <w:tcPr>
            <w:tcW w:w="1115"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110</w:t>
            </w:r>
          </w:p>
        </w:tc>
        <w:tc>
          <w:tcPr>
            <w:tcW w:w="111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105</w:t>
            </w:r>
          </w:p>
        </w:tc>
        <w:tc>
          <w:tcPr>
            <w:tcW w:w="111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100</w:t>
            </w:r>
          </w:p>
        </w:tc>
        <w:tc>
          <w:tcPr>
            <w:tcW w:w="111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95</w:t>
            </w:r>
          </w:p>
        </w:tc>
        <w:tc>
          <w:tcPr>
            <w:tcW w:w="188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110</w:t>
            </w:r>
          </w:p>
        </w:tc>
      </w:tr>
      <w:tr w:rsidR="00EC54B6">
        <w:tblPrEx>
          <w:tblCellMar>
            <w:top w:w="0" w:type="dxa"/>
            <w:bottom w:w="0" w:type="dxa"/>
          </w:tblCellMar>
        </w:tblPrEx>
        <w:trPr>
          <w:tblCellSpacing w:w="5" w:type="nil"/>
        </w:trPr>
        <w:tc>
          <w:tcPr>
            <w:tcW w:w="9639" w:type="dxa"/>
            <w:gridSpan w:val="6"/>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Для колеблющегося во времени и прерывистого инфразвука уровни звукового давления, измеренные по шкале шумомера "Лин", не должны превышать 120 дБ</w:t>
            </w:r>
          </w:p>
        </w:tc>
      </w:tr>
    </w:tbl>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Предельно допустимые уровни воздушного ультразвука на рабочих местах устанавливаются в соответствии со следующей таблицей:</w:t>
      </w:r>
    </w:p>
    <w:p w:rsidR="00EC54B6" w:rsidRDefault="00EC54B6">
      <w:pPr>
        <w:widowControl w:val="0"/>
        <w:autoSpaceDE w:val="0"/>
        <w:autoSpaceDN w:val="0"/>
        <w:adjustRightInd w:val="0"/>
        <w:spacing w:after="0" w:line="240" w:lineRule="auto"/>
        <w:jc w:val="center"/>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3172"/>
        <w:gridCol w:w="649"/>
        <w:gridCol w:w="520"/>
        <w:gridCol w:w="647"/>
        <w:gridCol w:w="647"/>
        <w:gridCol w:w="649"/>
        <w:gridCol w:w="647"/>
        <w:gridCol w:w="647"/>
        <w:gridCol w:w="647"/>
        <w:gridCol w:w="646"/>
        <w:gridCol w:w="773"/>
      </w:tblGrid>
      <w:tr w:rsidR="00EC54B6">
        <w:tblPrEx>
          <w:tblCellMar>
            <w:top w:w="0" w:type="dxa"/>
            <w:bottom w:w="0" w:type="dxa"/>
          </w:tblCellMar>
        </w:tblPrEx>
        <w:trPr>
          <w:tblCellSpacing w:w="5" w:type="nil"/>
        </w:trPr>
        <w:tc>
          <w:tcPr>
            <w:tcW w:w="3172" w:type="dxa"/>
            <w:vMerge w:val="restart"/>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показателя</w:t>
            </w:r>
          </w:p>
        </w:tc>
        <w:tc>
          <w:tcPr>
            <w:tcW w:w="6472" w:type="dxa"/>
            <w:gridSpan w:val="10"/>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Уровни звукового давления, дБ, в третьоктавных полосах со среднегеометрическими частотами, кГц</w:t>
            </w:r>
          </w:p>
        </w:tc>
      </w:tr>
      <w:tr w:rsidR="00EC54B6">
        <w:tblPrEx>
          <w:tblCellMar>
            <w:top w:w="0" w:type="dxa"/>
            <w:bottom w:w="0" w:type="dxa"/>
          </w:tblCellMar>
        </w:tblPrEx>
        <w:trPr>
          <w:tblCellSpacing w:w="5" w:type="nil"/>
        </w:trPr>
        <w:tc>
          <w:tcPr>
            <w:tcW w:w="3172" w:type="dxa"/>
            <w:vMerge/>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c>
          <w:tcPr>
            <w:tcW w:w="64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12,5</w:t>
            </w:r>
          </w:p>
        </w:tc>
        <w:tc>
          <w:tcPr>
            <w:tcW w:w="52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16</w:t>
            </w:r>
          </w:p>
        </w:tc>
        <w:tc>
          <w:tcPr>
            <w:tcW w:w="647"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20</w:t>
            </w:r>
          </w:p>
        </w:tc>
        <w:tc>
          <w:tcPr>
            <w:tcW w:w="647"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25</w:t>
            </w:r>
          </w:p>
        </w:tc>
        <w:tc>
          <w:tcPr>
            <w:tcW w:w="64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31,5</w:t>
            </w:r>
          </w:p>
        </w:tc>
        <w:tc>
          <w:tcPr>
            <w:tcW w:w="647"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40</w:t>
            </w:r>
          </w:p>
        </w:tc>
        <w:tc>
          <w:tcPr>
            <w:tcW w:w="647"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50</w:t>
            </w:r>
          </w:p>
        </w:tc>
        <w:tc>
          <w:tcPr>
            <w:tcW w:w="647"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63</w:t>
            </w:r>
          </w:p>
        </w:tc>
        <w:tc>
          <w:tcPr>
            <w:tcW w:w="64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80</w:t>
            </w:r>
          </w:p>
        </w:tc>
        <w:tc>
          <w:tcPr>
            <w:tcW w:w="77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100</w:t>
            </w:r>
          </w:p>
        </w:tc>
      </w:tr>
      <w:tr w:rsidR="00EC54B6">
        <w:tblPrEx>
          <w:tblCellMar>
            <w:top w:w="0" w:type="dxa"/>
            <w:bottom w:w="0" w:type="dxa"/>
          </w:tblCellMar>
        </w:tblPrEx>
        <w:trPr>
          <w:tblCellSpacing w:w="5" w:type="nil"/>
        </w:trPr>
        <w:tc>
          <w:tcPr>
            <w:tcW w:w="317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Ультразвук воздушный</w:t>
            </w:r>
          </w:p>
        </w:tc>
        <w:tc>
          <w:tcPr>
            <w:tcW w:w="6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80</w:t>
            </w:r>
          </w:p>
        </w:tc>
        <w:tc>
          <w:tcPr>
            <w:tcW w:w="52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90</w:t>
            </w:r>
          </w:p>
        </w:tc>
        <w:tc>
          <w:tcPr>
            <w:tcW w:w="64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100</w:t>
            </w:r>
          </w:p>
        </w:tc>
        <w:tc>
          <w:tcPr>
            <w:tcW w:w="64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105</w:t>
            </w:r>
          </w:p>
        </w:tc>
        <w:tc>
          <w:tcPr>
            <w:tcW w:w="6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110</w:t>
            </w:r>
          </w:p>
        </w:tc>
        <w:tc>
          <w:tcPr>
            <w:tcW w:w="64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110</w:t>
            </w:r>
          </w:p>
        </w:tc>
        <w:tc>
          <w:tcPr>
            <w:tcW w:w="64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110</w:t>
            </w:r>
          </w:p>
        </w:tc>
        <w:tc>
          <w:tcPr>
            <w:tcW w:w="64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110</w:t>
            </w:r>
          </w:p>
        </w:tc>
        <w:tc>
          <w:tcPr>
            <w:tcW w:w="64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110</w:t>
            </w:r>
          </w:p>
        </w:tc>
        <w:tc>
          <w:tcPr>
            <w:tcW w:w="773"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110</w:t>
            </w:r>
          </w:p>
        </w:tc>
      </w:tr>
    </w:tbl>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jc w:val="right"/>
        <w:outlineLvl w:val="1"/>
        <w:rPr>
          <w:rFonts w:ascii="Calibri" w:hAnsi="Calibri" w:cs="Calibri"/>
        </w:rPr>
      </w:pPr>
      <w:bookmarkStart w:id="86" w:name="Par3289"/>
      <w:bookmarkEnd w:id="86"/>
      <w:r>
        <w:rPr>
          <w:rFonts w:ascii="Calibri" w:hAnsi="Calibri" w:cs="Calibri"/>
        </w:rPr>
        <w:t>Приложение N 12</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к Методике проведения специальной</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оценки условий труда, утвержденной</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приказом Минтруда России</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lastRenderedPageBreak/>
        <w:t>от 24 января 2014 г. N 33н</w:t>
      </w:r>
    </w:p>
    <w:p w:rsidR="00EC54B6" w:rsidRDefault="00EC54B6">
      <w:pPr>
        <w:widowControl w:val="0"/>
        <w:autoSpaceDE w:val="0"/>
        <w:autoSpaceDN w:val="0"/>
        <w:adjustRightInd w:val="0"/>
        <w:spacing w:after="0" w:line="240" w:lineRule="auto"/>
        <w:jc w:val="center"/>
        <w:rPr>
          <w:rFonts w:ascii="Calibri" w:hAnsi="Calibri" w:cs="Calibri"/>
        </w:rPr>
      </w:pPr>
    </w:p>
    <w:p w:rsidR="00EC54B6" w:rsidRDefault="00EC54B6">
      <w:pPr>
        <w:widowControl w:val="0"/>
        <w:autoSpaceDE w:val="0"/>
        <w:autoSpaceDN w:val="0"/>
        <w:adjustRightInd w:val="0"/>
        <w:spacing w:after="0" w:line="240" w:lineRule="auto"/>
        <w:jc w:val="center"/>
        <w:rPr>
          <w:rFonts w:ascii="Calibri" w:hAnsi="Calibri" w:cs="Calibri"/>
        </w:rPr>
      </w:pPr>
      <w:bookmarkStart w:id="87" w:name="Par3295"/>
      <w:bookmarkEnd w:id="87"/>
      <w:r>
        <w:rPr>
          <w:rFonts w:ascii="Calibri" w:hAnsi="Calibri" w:cs="Calibri"/>
        </w:rPr>
        <w:t>ОТНЕСЕНИЕ</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УСЛОВИЙ ТРУДА ПО КЛАССУ (ПОДКЛАССУ) УСЛОВИЙ ТРУДА</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ПРИ ВОЗДЕЙСТВИИ ПАРАМЕТРОВ МИКРОКЛИМАТА ПРИ РАБОТЕ</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В ПОМЕЩЕНИИ С НАГРЕВАЮЩИМ МИКРОКЛИМАТОМ &lt;1&gt;</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Требования приведены применительно к работнику, одетому в комплект спецодежды с теплоизоляцией 0,8 - 1,0 кло, предназначенной для защиты от общих загрязнений, обладающей достаточной воздухо- и паропроницаемостью (соответственно </w:t>
      </w:r>
      <w:r>
        <w:rPr>
          <w:rFonts w:ascii="Calibri" w:hAnsi="Calibri" w:cs="Calibri"/>
          <w:position w:val="-4"/>
        </w:rPr>
        <w:pict>
          <v:shape id="_x0000_i1377" type="#_x0000_t75" style="width:11.65pt;height:12.15pt">
            <v:imagedata r:id="rId236" o:title=""/>
          </v:shape>
        </w:pict>
      </w:r>
      <w:r>
        <w:rPr>
          <w:rFonts w:ascii="Calibri" w:hAnsi="Calibri" w:cs="Calibri"/>
        </w:rPr>
        <w:t xml:space="preserve"> 50 дм3/м2с и </w:t>
      </w:r>
      <w:r>
        <w:rPr>
          <w:rFonts w:ascii="Calibri" w:hAnsi="Calibri" w:cs="Calibri"/>
          <w:position w:val="-4"/>
        </w:rPr>
        <w:pict>
          <v:shape id="_x0000_i1378" type="#_x0000_t75" style="width:11.65pt;height:12.15pt">
            <v:imagedata r:id="rId236" o:title=""/>
          </v:shape>
        </w:pict>
      </w:r>
      <w:r>
        <w:rPr>
          <w:rFonts w:ascii="Calibri" w:hAnsi="Calibri" w:cs="Calibri"/>
        </w:rPr>
        <w:t xml:space="preserve"> 40 г/м2ч).</w:t>
      </w:r>
    </w:p>
    <w:p w:rsidR="00EC54B6" w:rsidRDefault="00EC54B6">
      <w:pPr>
        <w:widowControl w:val="0"/>
        <w:autoSpaceDE w:val="0"/>
        <w:autoSpaceDN w:val="0"/>
        <w:adjustRightInd w:val="0"/>
        <w:spacing w:after="0" w:line="240" w:lineRule="auto"/>
        <w:jc w:val="center"/>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2284"/>
        <w:gridCol w:w="1444"/>
        <w:gridCol w:w="1879"/>
        <w:gridCol w:w="1714"/>
        <w:gridCol w:w="871"/>
        <w:gridCol w:w="890"/>
        <w:gridCol w:w="891"/>
        <w:gridCol w:w="890"/>
        <w:gridCol w:w="1234"/>
      </w:tblGrid>
      <w:tr w:rsidR="00EC54B6">
        <w:tblPrEx>
          <w:tblCellMar>
            <w:top w:w="0" w:type="dxa"/>
            <w:bottom w:w="0" w:type="dxa"/>
          </w:tblCellMar>
        </w:tblPrEx>
        <w:trPr>
          <w:tblCellSpacing w:w="5" w:type="nil"/>
        </w:trPr>
        <w:tc>
          <w:tcPr>
            <w:tcW w:w="2284" w:type="dxa"/>
            <w:vMerge w:val="restart"/>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Показатель</w:t>
            </w:r>
          </w:p>
        </w:tc>
        <w:tc>
          <w:tcPr>
            <w:tcW w:w="1444" w:type="dxa"/>
            <w:vMerge w:val="restart"/>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Категория работ </w:t>
            </w:r>
            <w:hyperlink w:anchor="Par3378" w:history="1">
              <w:r>
                <w:rPr>
                  <w:rFonts w:ascii="Calibri" w:hAnsi="Calibri" w:cs="Calibri"/>
                  <w:color w:val="0000FF"/>
                </w:rPr>
                <w:t>&lt;1&gt;</w:t>
              </w:r>
            </w:hyperlink>
          </w:p>
        </w:tc>
        <w:tc>
          <w:tcPr>
            <w:tcW w:w="8369" w:type="dxa"/>
            <w:gridSpan w:val="7"/>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Класс (подкласс) условий труда</w:t>
            </w:r>
          </w:p>
        </w:tc>
      </w:tr>
      <w:tr w:rsidR="00EC54B6">
        <w:tblPrEx>
          <w:tblCellMar>
            <w:top w:w="0" w:type="dxa"/>
            <w:bottom w:w="0" w:type="dxa"/>
          </w:tblCellMar>
        </w:tblPrEx>
        <w:trPr>
          <w:tblCellSpacing w:w="5" w:type="nil"/>
        </w:trPr>
        <w:tc>
          <w:tcPr>
            <w:tcW w:w="2284" w:type="dxa"/>
            <w:vMerge/>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c>
          <w:tcPr>
            <w:tcW w:w="1444" w:type="dxa"/>
            <w:vMerge/>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c>
          <w:tcPr>
            <w:tcW w:w="187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оптимальный</w:t>
            </w:r>
          </w:p>
        </w:tc>
        <w:tc>
          <w:tcPr>
            <w:tcW w:w="171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допустимый</w:t>
            </w:r>
          </w:p>
        </w:tc>
        <w:tc>
          <w:tcPr>
            <w:tcW w:w="3542" w:type="dxa"/>
            <w:gridSpan w:val="4"/>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вредный</w:t>
            </w:r>
          </w:p>
        </w:tc>
        <w:tc>
          <w:tcPr>
            <w:tcW w:w="123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опасный</w:t>
            </w:r>
          </w:p>
        </w:tc>
      </w:tr>
      <w:tr w:rsidR="00EC54B6">
        <w:tblPrEx>
          <w:tblCellMar>
            <w:top w:w="0" w:type="dxa"/>
            <w:bottom w:w="0" w:type="dxa"/>
          </w:tblCellMar>
        </w:tblPrEx>
        <w:trPr>
          <w:tblCellSpacing w:w="5" w:type="nil"/>
        </w:trPr>
        <w:tc>
          <w:tcPr>
            <w:tcW w:w="2284" w:type="dxa"/>
            <w:vMerge/>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c>
          <w:tcPr>
            <w:tcW w:w="1444" w:type="dxa"/>
            <w:vMerge/>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c>
          <w:tcPr>
            <w:tcW w:w="187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71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87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bookmarkStart w:id="88" w:name="Par3312"/>
            <w:bookmarkEnd w:id="88"/>
            <w:r>
              <w:rPr>
                <w:rFonts w:ascii="Calibri" w:hAnsi="Calibri" w:cs="Calibri"/>
              </w:rPr>
              <w:t>3.1</w:t>
            </w:r>
          </w:p>
        </w:tc>
        <w:tc>
          <w:tcPr>
            <w:tcW w:w="89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bookmarkStart w:id="89" w:name="Par3313"/>
            <w:bookmarkEnd w:id="89"/>
            <w:r>
              <w:rPr>
                <w:rFonts w:ascii="Calibri" w:hAnsi="Calibri" w:cs="Calibri"/>
              </w:rPr>
              <w:t>3.2</w:t>
            </w:r>
          </w:p>
        </w:tc>
        <w:tc>
          <w:tcPr>
            <w:tcW w:w="8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3.3</w:t>
            </w:r>
          </w:p>
        </w:tc>
        <w:tc>
          <w:tcPr>
            <w:tcW w:w="89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3.4</w:t>
            </w:r>
          </w:p>
        </w:tc>
        <w:tc>
          <w:tcPr>
            <w:tcW w:w="123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r>
      <w:tr w:rsidR="00EC54B6">
        <w:tblPrEx>
          <w:tblCellMar>
            <w:top w:w="0" w:type="dxa"/>
            <w:bottom w:w="0" w:type="dxa"/>
          </w:tblCellMar>
        </w:tblPrEx>
        <w:trPr>
          <w:tblCellSpacing w:w="5" w:type="nil"/>
        </w:trPr>
        <w:tc>
          <w:tcPr>
            <w:tcW w:w="2284" w:type="dxa"/>
            <w:vMerge w:val="restart"/>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Температура воздуха, °C</w:t>
            </w:r>
          </w:p>
        </w:tc>
        <w:tc>
          <w:tcPr>
            <w:tcW w:w="144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Iа</w:t>
            </w:r>
          </w:p>
        </w:tc>
        <w:tc>
          <w:tcPr>
            <w:tcW w:w="187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22,0 - 24,0</w:t>
            </w:r>
          </w:p>
        </w:tc>
        <w:tc>
          <w:tcPr>
            <w:tcW w:w="171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24,1 - 25,0</w:t>
            </w:r>
          </w:p>
        </w:tc>
        <w:tc>
          <w:tcPr>
            <w:tcW w:w="4776" w:type="dxa"/>
            <w:gridSpan w:val="5"/>
            <w:vMerge w:val="restart"/>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Определяется величиной ТНС-индекса (в соответствии с </w:t>
            </w:r>
            <w:hyperlink w:anchor="Par3395" w:history="1">
              <w:r>
                <w:rPr>
                  <w:rFonts w:ascii="Calibri" w:hAnsi="Calibri" w:cs="Calibri"/>
                  <w:color w:val="0000FF"/>
                </w:rPr>
                <w:t>приложением N 13</w:t>
              </w:r>
            </w:hyperlink>
            <w:r>
              <w:rPr>
                <w:rFonts w:ascii="Calibri" w:hAnsi="Calibri" w:cs="Calibri"/>
              </w:rPr>
              <w:t xml:space="preserve"> к настоящей методике.</w:t>
            </w:r>
          </w:p>
        </w:tc>
      </w:tr>
      <w:tr w:rsidR="00EC54B6">
        <w:tblPrEx>
          <w:tblCellMar>
            <w:top w:w="0" w:type="dxa"/>
            <w:bottom w:w="0" w:type="dxa"/>
          </w:tblCellMar>
        </w:tblPrEx>
        <w:trPr>
          <w:tblCellSpacing w:w="5" w:type="nil"/>
        </w:trPr>
        <w:tc>
          <w:tcPr>
            <w:tcW w:w="2284" w:type="dxa"/>
            <w:vMerge/>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144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Iб</w:t>
            </w:r>
          </w:p>
        </w:tc>
        <w:tc>
          <w:tcPr>
            <w:tcW w:w="187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21,0 - 23,0</w:t>
            </w:r>
          </w:p>
        </w:tc>
        <w:tc>
          <w:tcPr>
            <w:tcW w:w="171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23,1 - 24,0</w:t>
            </w:r>
          </w:p>
        </w:tc>
        <w:tc>
          <w:tcPr>
            <w:tcW w:w="4776" w:type="dxa"/>
            <w:gridSpan w:val="5"/>
            <w:vMerge/>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2284" w:type="dxa"/>
            <w:vMerge/>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144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IIа</w:t>
            </w:r>
          </w:p>
        </w:tc>
        <w:tc>
          <w:tcPr>
            <w:tcW w:w="187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19,0 - 21,0</w:t>
            </w:r>
          </w:p>
        </w:tc>
        <w:tc>
          <w:tcPr>
            <w:tcW w:w="171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21,1 - 23,0</w:t>
            </w:r>
          </w:p>
        </w:tc>
        <w:tc>
          <w:tcPr>
            <w:tcW w:w="4776" w:type="dxa"/>
            <w:gridSpan w:val="5"/>
            <w:vMerge/>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2284" w:type="dxa"/>
            <w:vMerge/>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144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IIб</w:t>
            </w:r>
          </w:p>
        </w:tc>
        <w:tc>
          <w:tcPr>
            <w:tcW w:w="187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17,0 - 19,0</w:t>
            </w:r>
          </w:p>
        </w:tc>
        <w:tc>
          <w:tcPr>
            <w:tcW w:w="171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19,1 - 22,0</w:t>
            </w:r>
          </w:p>
        </w:tc>
        <w:tc>
          <w:tcPr>
            <w:tcW w:w="4776" w:type="dxa"/>
            <w:gridSpan w:val="5"/>
            <w:vMerge/>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2284" w:type="dxa"/>
            <w:vMerge/>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144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III</w:t>
            </w:r>
          </w:p>
        </w:tc>
        <w:tc>
          <w:tcPr>
            <w:tcW w:w="187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16,0 - 18,0</w:t>
            </w:r>
          </w:p>
        </w:tc>
        <w:tc>
          <w:tcPr>
            <w:tcW w:w="171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18,1 - 21,0</w:t>
            </w:r>
          </w:p>
        </w:tc>
        <w:tc>
          <w:tcPr>
            <w:tcW w:w="4776" w:type="dxa"/>
            <w:gridSpan w:val="5"/>
            <w:vMerge/>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2284" w:type="dxa"/>
            <w:vMerge w:val="restart"/>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Скорость движения воздуха, м/с</w:t>
            </w:r>
          </w:p>
        </w:tc>
        <w:tc>
          <w:tcPr>
            <w:tcW w:w="144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Iа</w:t>
            </w:r>
          </w:p>
        </w:tc>
        <w:tc>
          <w:tcPr>
            <w:tcW w:w="187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379" type="#_x0000_t75" style="width:11.65pt;height:12.15pt">
                  <v:imagedata r:id="rId211" o:title=""/>
                </v:shape>
              </w:pict>
            </w:r>
            <w:r>
              <w:rPr>
                <w:rFonts w:ascii="Calibri" w:hAnsi="Calibri" w:cs="Calibri"/>
              </w:rPr>
              <w:t xml:space="preserve"> 0,1</w:t>
            </w:r>
          </w:p>
        </w:tc>
        <w:tc>
          <w:tcPr>
            <w:tcW w:w="171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380" type="#_x0000_t75" style="width:11.65pt;height:12.15pt">
                  <v:imagedata r:id="rId211" o:title=""/>
                </v:shape>
              </w:pict>
            </w:r>
            <w:r>
              <w:rPr>
                <w:rFonts w:ascii="Calibri" w:hAnsi="Calibri" w:cs="Calibri"/>
              </w:rPr>
              <w:t xml:space="preserve"> 0,1</w:t>
            </w:r>
          </w:p>
        </w:tc>
        <w:tc>
          <w:tcPr>
            <w:tcW w:w="4776" w:type="dxa"/>
            <w:gridSpan w:val="5"/>
            <w:vMerge w:val="restart"/>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Учитывается при определении ТНС-индекса. При скорости движения воздуха, большей или равной 0,6 м/с, условия труда признаются вредными условиями труда </w:t>
            </w:r>
            <w:hyperlink w:anchor="Par3312" w:history="1">
              <w:r>
                <w:rPr>
                  <w:rFonts w:ascii="Calibri" w:hAnsi="Calibri" w:cs="Calibri"/>
                  <w:color w:val="0000FF"/>
                </w:rPr>
                <w:t>(подкласс 3.1)</w:t>
              </w:r>
            </w:hyperlink>
            <w:r>
              <w:rPr>
                <w:rFonts w:ascii="Calibri" w:hAnsi="Calibri" w:cs="Calibri"/>
              </w:rPr>
              <w:t>.</w:t>
            </w:r>
          </w:p>
        </w:tc>
      </w:tr>
      <w:tr w:rsidR="00EC54B6">
        <w:tblPrEx>
          <w:tblCellMar>
            <w:top w:w="0" w:type="dxa"/>
            <w:bottom w:w="0" w:type="dxa"/>
          </w:tblCellMar>
        </w:tblPrEx>
        <w:trPr>
          <w:tblCellSpacing w:w="5" w:type="nil"/>
        </w:trPr>
        <w:tc>
          <w:tcPr>
            <w:tcW w:w="2284" w:type="dxa"/>
            <w:vMerge/>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144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Iб</w:t>
            </w:r>
          </w:p>
        </w:tc>
        <w:tc>
          <w:tcPr>
            <w:tcW w:w="187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381" type="#_x0000_t75" style="width:11.65pt;height:12.15pt">
                  <v:imagedata r:id="rId211" o:title=""/>
                </v:shape>
              </w:pict>
            </w:r>
            <w:r>
              <w:rPr>
                <w:rFonts w:ascii="Calibri" w:hAnsi="Calibri" w:cs="Calibri"/>
              </w:rPr>
              <w:t xml:space="preserve"> 0,1</w:t>
            </w:r>
          </w:p>
        </w:tc>
        <w:tc>
          <w:tcPr>
            <w:tcW w:w="171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382" type="#_x0000_t75" style="width:11.65pt;height:12.15pt">
                  <v:imagedata r:id="rId211" o:title=""/>
                </v:shape>
              </w:pict>
            </w:r>
            <w:r>
              <w:rPr>
                <w:rFonts w:ascii="Calibri" w:hAnsi="Calibri" w:cs="Calibri"/>
              </w:rPr>
              <w:t xml:space="preserve"> 0,2</w:t>
            </w:r>
          </w:p>
        </w:tc>
        <w:tc>
          <w:tcPr>
            <w:tcW w:w="4776" w:type="dxa"/>
            <w:gridSpan w:val="5"/>
            <w:vMerge/>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2284" w:type="dxa"/>
            <w:vMerge/>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144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IIа</w:t>
            </w:r>
          </w:p>
        </w:tc>
        <w:tc>
          <w:tcPr>
            <w:tcW w:w="187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383" type="#_x0000_t75" style="width:11.65pt;height:12.15pt">
                  <v:imagedata r:id="rId211" o:title=""/>
                </v:shape>
              </w:pict>
            </w:r>
            <w:r>
              <w:rPr>
                <w:rFonts w:ascii="Calibri" w:hAnsi="Calibri" w:cs="Calibri"/>
              </w:rPr>
              <w:t xml:space="preserve"> 0,2</w:t>
            </w:r>
          </w:p>
        </w:tc>
        <w:tc>
          <w:tcPr>
            <w:tcW w:w="171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384" type="#_x0000_t75" style="width:11.65pt;height:12.15pt">
                  <v:imagedata r:id="rId211" o:title=""/>
                </v:shape>
              </w:pict>
            </w:r>
            <w:r>
              <w:rPr>
                <w:rFonts w:ascii="Calibri" w:hAnsi="Calibri" w:cs="Calibri"/>
              </w:rPr>
              <w:t xml:space="preserve"> 0,3</w:t>
            </w:r>
          </w:p>
        </w:tc>
        <w:tc>
          <w:tcPr>
            <w:tcW w:w="4776" w:type="dxa"/>
            <w:gridSpan w:val="5"/>
            <w:vMerge/>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2284" w:type="dxa"/>
            <w:vMerge/>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144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IIб</w:t>
            </w:r>
          </w:p>
        </w:tc>
        <w:tc>
          <w:tcPr>
            <w:tcW w:w="187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385" type="#_x0000_t75" style="width:11.65pt;height:12.15pt">
                  <v:imagedata r:id="rId211" o:title=""/>
                </v:shape>
              </w:pict>
            </w:r>
            <w:r>
              <w:rPr>
                <w:rFonts w:ascii="Calibri" w:hAnsi="Calibri" w:cs="Calibri"/>
              </w:rPr>
              <w:t xml:space="preserve"> 0,2</w:t>
            </w:r>
          </w:p>
        </w:tc>
        <w:tc>
          <w:tcPr>
            <w:tcW w:w="171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386" type="#_x0000_t75" style="width:11.65pt;height:12.15pt">
                  <v:imagedata r:id="rId211" o:title=""/>
                </v:shape>
              </w:pict>
            </w:r>
            <w:r>
              <w:rPr>
                <w:rFonts w:ascii="Calibri" w:hAnsi="Calibri" w:cs="Calibri"/>
              </w:rPr>
              <w:t xml:space="preserve"> 0,4</w:t>
            </w:r>
          </w:p>
        </w:tc>
        <w:tc>
          <w:tcPr>
            <w:tcW w:w="4776" w:type="dxa"/>
            <w:gridSpan w:val="5"/>
            <w:vMerge/>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2284" w:type="dxa"/>
            <w:vMerge/>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144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III</w:t>
            </w:r>
          </w:p>
        </w:tc>
        <w:tc>
          <w:tcPr>
            <w:tcW w:w="187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387" type="#_x0000_t75" style="width:11.65pt;height:12.15pt">
                  <v:imagedata r:id="rId211" o:title=""/>
                </v:shape>
              </w:pict>
            </w:r>
            <w:r>
              <w:rPr>
                <w:rFonts w:ascii="Calibri" w:hAnsi="Calibri" w:cs="Calibri"/>
              </w:rPr>
              <w:t xml:space="preserve"> 0,3</w:t>
            </w:r>
          </w:p>
        </w:tc>
        <w:tc>
          <w:tcPr>
            <w:tcW w:w="171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388" type="#_x0000_t75" style="width:11.65pt;height:12.15pt">
                  <v:imagedata r:id="rId211" o:title=""/>
                </v:shape>
              </w:pict>
            </w:r>
            <w:r>
              <w:rPr>
                <w:rFonts w:ascii="Calibri" w:hAnsi="Calibri" w:cs="Calibri"/>
              </w:rPr>
              <w:t xml:space="preserve"> 0,4</w:t>
            </w:r>
          </w:p>
        </w:tc>
        <w:tc>
          <w:tcPr>
            <w:tcW w:w="4776" w:type="dxa"/>
            <w:gridSpan w:val="5"/>
            <w:vMerge/>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228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Влажность воздуха,%</w:t>
            </w:r>
          </w:p>
        </w:tc>
        <w:tc>
          <w:tcPr>
            <w:tcW w:w="144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I - III</w:t>
            </w:r>
          </w:p>
        </w:tc>
        <w:tc>
          <w:tcPr>
            <w:tcW w:w="187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60 - 40</w:t>
            </w:r>
          </w:p>
        </w:tc>
        <w:tc>
          <w:tcPr>
            <w:tcW w:w="171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15 - &lt; 40;</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60 - 75</w:t>
            </w:r>
          </w:p>
        </w:tc>
        <w:tc>
          <w:tcPr>
            <w:tcW w:w="4776" w:type="dxa"/>
            <w:gridSpan w:val="5"/>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Учитывается при определении ТНС-индекса. При влажности воздуха &lt; 15 - 10% условия труда признаются вредными условиями труда </w:t>
            </w:r>
            <w:hyperlink w:anchor="Par3312" w:history="1">
              <w:r>
                <w:rPr>
                  <w:rFonts w:ascii="Calibri" w:hAnsi="Calibri" w:cs="Calibri"/>
                  <w:color w:val="0000FF"/>
                </w:rPr>
                <w:t>(подкласс 3.1)</w:t>
              </w:r>
            </w:hyperlink>
            <w:r>
              <w:rPr>
                <w:rFonts w:ascii="Calibri" w:hAnsi="Calibri" w:cs="Calibri"/>
              </w:rPr>
              <w:t>;</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при влажности воздуха &lt; 10% условия труда признаются вредными условиями труда </w:t>
            </w:r>
            <w:hyperlink w:anchor="Par3313" w:history="1">
              <w:r>
                <w:rPr>
                  <w:rFonts w:ascii="Calibri" w:hAnsi="Calibri" w:cs="Calibri"/>
                  <w:color w:val="0000FF"/>
                </w:rPr>
                <w:t>(подкласс 3.2)</w:t>
              </w:r>
            </w:hyperlink>
            <w:r>
              <w:rPr>
                <w:rFonts w:ascii="Calibri" w:hAnsi="Calibri" w:cs="Calibri"/>
              </w:rPr>
              <w:t>.</w:t>
            </w:r>
          </w:p>
        </w:tc>
      </w:tr>
      <w:tr w:rsidR="00EC54B6">
        <w:tblPrEx>
          <w:tblCellMar>
            <w:top w:w="0" w:type="dxa"/>
            <w:bottom w:w="0" w:type="dxa"/>
          </w:tblCellMar>
        </w:tblPrEx>
        <w:trPr>
          <w:tblCellSpacing w:w="5" w:type="nil"/>
        </w:trPr>
        <w:tc>
          <w:tcPr>
            <w:tcW w:w="228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Интенсивность теплового излучения (</w:t>
            </w:r>
            <w:r>
              <w:rPr>
                <w:rFonts w:ascii="Calibri" w:hAnsi="Calibri" w:cs="Calibri"/>
              </w:rPr>
              <w:lastRenderedPageBreak/>
              <w:pict>
                <v:shape id="_x0000_i1389" type="#_x0000_t75" style="width:15.2pt;height:17.75pt">
                  <v:imagedata r:id="rId237" o:title=""/>
                </v:shape>
              </w:pict>
            </w:r>
            <w:r>
              <w:rPr>
                <w:rFonts w:ascii="Calibri" w:hAnsi="Calibri" w:cs="Calibri"/>
              </w:rPr>
              <w:t>), Вт/м2</w:t>
            </w:r>
          </w:p>
        </w:tc>
        <w:tc>
          <w:tcPr>
            <w:tcW w:w="144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I - III</w:t>
            </w:r>
          </w:p>
        </w:tc>
        <w:tc>
          <w:tcPr>
            <w:tcW w:w="187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71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390" type="#_x0000_t75" style="width:11.65pt;height:12.15pt">
                  <v:imagedata r:id="rId211" o:title=""/>
                </v:shape>
              </w:pict>
            </w:r>
            <w:r>
              <w:rPr>
                <w:rFonts w:ascii="Calibri" w:hAnsi="Calibri" w:cs="Calibri"/>
              </w:rPr>
              <w:t xml:space="preserve"> 140</w:t>
            </w:r>
          </w:p>
        </w:tc>
        <w:tc>
          <w:tcPr>
            <w:tcW w:w="87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141 - 1500</w:t>
            </w:r>
          </w:p>
        </w:tc>
        <w:tc>
          <w:tcPr>
            <w:tcW w:w="89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1501 - 2000</w:t>
            </w:r>
          </w:p>
        </w:tc>
        <w:tc>
          <w:tcPr>
            <w:tcW w:w="89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2001 - 2500</w:t>
            </w:r>
          </w:p>
        </w:tc>
        <w:tc>
          <w:tcPr>
            <w:tcW w:w="89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2501 - 2800</w:t>
            </w:r>
          </w:p>
        </w:tc>
        <w:tc>
          <w:tcPr>
            <w:tcW w:w="123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2800</w:t>
            </w:r>
          </w:p>
        </w:tc>
      </w:tr>
      <w:tr w:rsidR="00EC54B6">
        <w:tblPrEx>
          <w:tblCellMar>
            <w:top w:w="0" w:type="dxa"/>
            <w:bottom w:w="0" w:type="dxa"/>
          </w:tblCellMar>
        </w:tblPrEx>
        <w:trPr>
          <w:tblCellSpacing w:w="5" w:type="nil"/>
        </w:trPr>
        <w:tc>
          <w:tcPr>
            <w:tcW w:w="228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lastRenderedPageBreak/>
              <w:t>Экспозиционная доза теплового облучения, Вт·ч</w:t>
            </w:r>
          </w:p>
        </w:tc>
        <w:tc>
          <w:tcPr>
            <w:tcW w:w="144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I - III</w:t>
            </w:r>
          </w:p>
        </w:tc>
        <w:tc>
          <w:tcPr>
            <w:tcW w:w="187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71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500</w:t>
            </w:r>
          </w:p>
        </w:tc>
        <w:tc>
          <w:tcPr>
            <w:tcW w:w="87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1500</w:t>
            </w:r>
          </w:p>
        </w:tc>
        <w:tc>
          <w:tcPr>
            <w:tcW w:w="89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2 600</w:t>
            </w:r>
          </w:p>
        </w:tc>
        <w:tc>
          <w:tcPr>
            <w:tcW w:w="89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3 800</w:t>
            </w:r>
          </w:p>
        </w:tc>
        <w:tc>
          <w:tcPr>
            <w:tcW w:w="89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4 800</w:t>
            </w:r>
          </w:p>
        </w:tc>
        <w:tc>
          <w:tcPr>
            <w:tcW w:w="123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4800</w:t>
            </w:r>
          </w:p>
        </w:tc>
      </w:tr>
    </w:tbl>
    <w:p w:rsidR="00EC54B6" w:rsidRDefault="00EC54B6">
      <w:pPr>
        <w:widowControl w:val="0"/>
        <w:autoSpaceDE w:val="0"/>
        <w:autoSpaceDN w:val="0"/>
        <w:adjustRightInd w:val="0"/>
        <w:spacing w:after="0" w:line="240" w:lineRule="auto"/>
        <w:jc w:val="center"/>
        <w:rPr>
          <w:rFonts w:ascii="Calibri" w:hAnsi="Calibri" w:cs="Calibri"/>
        </w:rPr>
        <w:sectPr w:rsidR="00EC54B6">
          <w:pgSz w:w="16838" w:h="11905" w:orient="landscape"/>
          <w:pgMar w:top="1701" w:right="1134" w:bottom="850" w:left="1134" w:header="720" w:footer="720" w:gutter="0"/>
          <w:cols w:space="720"/>
          <w:noEndnote/>
        </w:sect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EC54B6" w:rsidRDefault="00EC54B6">
      <w:pPr>
        <w:widowControl w:val="0"/>
        <w:autoSpaceDE w:val="0"/>
        <w:autoSpaceDN w:val="0"/>
        <w:adjustRightInd w:val="0"/>
        <w:spacing w:after="0" w:line="240" w:lineRule="auto"/>
        <w:ind w:firstLine="540"/>
        <w:jc w:val="both"/>
        <w:rPr>
          <w:rFonts w:ascii="Calibri" w:hAnsi="Calibri" w:cs="Calibri"/>
        </w:rPr>
      </w:pPr>
      <w:bookmarkStart w:id="90" w:name="Par3378"/>
      <w:bookmarkEnd w:id="90"/>
      <w:r>
        <w:rPr>
          <w:rFonts w:ascii="Calibri" w:hAnsi="Calibri" w:cs="Calibri"/>
        </w:rPr>
        <w:t>&lt;1&gt; Категории работ разграничиваются на основе интенсивности энергозатрат организма в ккал/ч (Вт):</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к категории Iа относятся работы с интенсивностью энергозатрат до 120 ккал/ч (до 139 Вт), производимые в положении сидя;</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к категории Iб относятся работы с интенсивностью энергозатрат 121 - 150 ккал/ч (140 - 174 Вт), производимые не только в положении сидя, но и в положении стоя, и (или) связанные с ходьбой;</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к категории IIа относятся работы с интенсивностью энергозатрат 151 - 200 ккал/ч (175 - 232 Вт), связанные с ходьбой и перемещением мелких (до 1 кг) изделий или предметов в положении стоя и (или) сидя;</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к категории IIб относятся работы с интенсивностью энергозатрат 201 - 250 ккал/ч (233 - 290 Вт), связанные с ходьбой и перемещением изделий или предметов до 10 кг в положении стоя и (или) сидя;</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к категории III относятся работы с интенсивностью энергозатрат более 250 ккал/ч (более 290 Вт), связанные с постоянными передвижениями, а также перемещением и переноской значительных (свыше 10 кг) тяжестей.</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jc w:val="right"/>
        <w:outlineLvl w:val="1"/>
        <w:rPr>
          <w:rFonts w:ascii="Calibri" w:hAnsi="Calibri" w:cs="Calibri"/>
        </w:rPr>
      </w:pPr>
      <w:bookmarkStart w:id="91" w:name="Par3389"/>
      <w:bookmarkEnd w:id="91"/>
      <w:r>
        <w:rPr>
          <w:rFonts w:ascii="Calibri" w:hAnsi="Calibri" w:cs="Calibri"/>
        </w:rPr>
        <w:t>Приложение N 13</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к Методике проведения специальной</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оценки условий труда, утвержденной</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приказом Минтруда России</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от 24 января 2014 г. N 33н</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jc w:val="center"/>
        <w:rPr>
          <w:rFonts w:ascii="Calibri" w:hAnsi="Calibri" w:cs="Calibri"/>
        </w:rPr>
      </w:pPr>
      <w:bookmarkStart w:id="92" w:name="Par3395"/>
      <w:bookmarkEnd w:id="92"/>
      <w:r>
        <w:rPr>
          <w:rFonts w:ascii="Calibri" w:hAnsi="Calibri" w:cs="Calibri"/>
        </w:rPr>
        <w:t>ОТНЕСЕНИЕ</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УСЛОВИЙ ТРУДА ПО КЛАССУ (ПОДКЛАССУ) УСЛОВИЙ ТРУДА</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В ЗАВИСИМОСТИ ОТ ВЕЛИЧИНЫ ТНС-ИНДЕКСА (°C) ДЛЯ РАБОЧИХ</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ПОМЕЩЕНИЙ С НАГРЕВАЮЩИМ МИКРОКЛИМАТОМ &lt;1&gt;</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Значения ТНС-индекса приведены применительно к работнику, одетому в комплект легкой летней одежды с теплоизоляцией 0,5 - 0,8 Кло (1 Кло = 0,155 °C-м2/Вт).</w:t>
      </w:r>
    </w:p>
    <w:p w:rsidR="00EC54B6" w:rsidRDefault="00EC54B6">
      <w:pPr>
        <w:widowControl w:val="0"/>
        <w:autoSpaceDE w:val="0"/>
        <w:autoSpaceDN w:val="0"/>
        <w:adjustRightInd w:val="0"/>
        <w:spacing w:after="0" w:line="240" w:lineRule="auto"/>
        <w:ind w:firstLine="540"/>
        <w:jc w:val="both"/>
        <w:rPr>
          <w:rFonts w:ascii="Calibri" w:hAnsi="Calibri" w:cs="Calibri"/>
        </w:rPr>
        <w:sectPr w:rsidR="00EC54B6">
          <w:pgSz w:w="11905" w:h="16838"/>
          <w:pgMar w:top="1134" w:right="850" w:bottom="1134" w:left="1701" w:header="720" w:footer="720" w:gutter="0"/>
          <w:cols w:space="720"/>
          <w:noEndnote/>
        </w:sectPr>
      </w:pPr>
    </w:p>
    <w:p w:rsidR="00EC54B6" w:rsidRDefault="00EC54B6">
      <w:pPr>
        <w:widowControl w:val="0"/>
        <w:autoSpaceDE w:val="0"/>
        <w:autoSpaceDN w:val="0"/>
        <w:adjustRightInd w:val="0"/>
        <w:spacing w:after="0" w:line="240" w:lineRule="auto"/>
        <w:jc w:val="center"/>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1444"/>
        <w:gridCol w:w="1714"/>
        <w:gridCol w:w="1530"/>
        <w:gridCol w:w="1530"/>
        <w:gridCol w:w="1530"/>
        <w:gridCol w:w="1531"/>
        <w:gridCol w:w="1234"/>
      </w:tblGrid>
      <w:tr w:rsidR="00EC54B6">
        <w:tblPrEx>
          <w:tblCellMar>
            <w:top w:w="0" w:type="dxa"/>
            <w:bottom w:w="0" w:type="dxa"/>
          </w:tblCellMar>
        </w:tblPrEx>
        <w:trPr>
          <w:tblCellSpacing w:w="5" w:type="nil"/>
        </w:trPr>
        <w:tc>
          <w:tcPr>
            <w:tcW w:w="1444" w:type="dxa"/>
            <w:vMerge w:val="restart"/>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Категория работ </w:t>
            </w:r>
            <w:hyperlink w:anchor="Par3452" w:history="1">
              <w:r>
                <w:rPr>
                  <w:rFonts w:ascii="Calibri" w:hAnsi="Calibri" w:cs="Calibri"/>
                  <w:color w:val="0000FF"/>
                </w:rPr>
                <w:t>&lt;1&gt;</w:t>
              </w:r>
            </w:hyperlink>
          </w:p>
        </w:tc>
        <w:tc>
          <w:tcPr>
            <w:tcW w:w="9069" w:type="dxa"/>
            <w:gridSpan w:val="6"/>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Класс (подкласс) условий труда</w:t>
            </w:r>
          </w:p>
        </w:tc>
      </w:tr>
      <w:tr w:rsidR="00EC54B6">
        <w:tblPrEx>
          <w:tblCellMar>
            <w:top w:w="0" w:type="dxa"/>
            <w:bottom w:w="0" w:type="dxa"/>
          </w:tblCellMar>
        </w:tblPrEx>
        <w:trPr>
          <w:tblCellSpacing w:w="5" w:type="nil"/>
        </w:trPr>
        <w:tc>
          <w:tcPr>
            <w:tcW w:w="1444" w:type="dxa"/>
            <w:vMerge/>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c>
          <w:tcPr>
            <w:tcW w:w="171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допустимый</w:t>
            </w:r>
          </w:p>
        </w:tc>
        <w:tc>
          <w:tcPr>
            <w:tcW w:w="6121" w:type="dxa"/>
            <w:gridSpan w:val="4"/>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вредный</w:t>
            </w:r>
          </w:p>
        </w:tc>
        <w:tc>
          <w:tcPr>
            <w:tcW w:w="123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опасный</w:t>
            </w:r>
          </w:p>
        </w:tc>
      </w:tr>
      <w:tr w:rsidR="00EC54B6">
        <w:tblPrEx>
          <w:tblCellMar>
            <w:top w:w="0" w:type="dxa"/>
            <w:bottom w:w="0" w:type="dxa"/>
          </w:tblCellMar>
        </w:tblPrEx>
        <w:trPr>
          <w:tblCellSpacing w:w="5" w:type="nil"/>
        </w:trPr>
        <w:tc>
          <w:tcPr>
            <w:tcW w:w="1444" w:type="dxa"/>
            <w:vMerge/>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c>
          <w:tcPr>
            <w:tcW w:w="1714" w:type="dxa"/>
            <w:vMerge w:val="restart"/>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6121" w:type="dxa"/>
            <w:gridSpan w:val="4"/>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234" w:type="dxa"/>
            <w:vMerge w:val="restart"/>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r>
      <w:tr w:rsidR="00EC54B6">
        <w:tblPrEx>
          <w:tblCellMar>
            <w:top w:w="0" w:type="dxa"/>
            <w:bottom w:w="0" w:type="dxa"/>
          </w:tblCellMar>
        </w:tblPrEx>
        <w:trPr>
          <w:tblCellSpacing w:w="5" w:type="nil"/>
        </w:trPr>
        <w:tc>
          <w:tcPr>
            <w:tcW w:w="1444" w:type="dxa"/>
            <w:vMerge/>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1714" w:type="dxa"/>
            <w:vMerge/>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153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3.1</w:t>
            </w:r>
          </w:p>
        </w:tc>
        <w:tc>
          <w:tcPr>
            <w:tcW w:w="153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3.2</w:t>
            </w:r>
          </w:p>
        </w:tc>
        <w:tc>
          <w:tcPr>
            <w:tcW w:w="153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3.3</w:t>
            </w:r>
          </w:p>
        </w:tc>
        <w:tc>
          <w:tcPr>
            <w:tcW w:w="153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3.4</w:t>
            </w:r>
          </w:p>
        </w:tc>
        <w:tc>
          <w:tcPr>
            <w:tcW w:w="1234" w:type="dxa"/>
            <w:vMerge/>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144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Iа</w:t>
            </w:r>
          </w:p>
        </w:tc>
        <w:tc>
          <w:tcPr>
            <w:tcW w:w="171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&lt; 26,5</w:t>
            </w:r>
          </w:p>
        </w:tc>
        <w:tc>
          <w:tcPr>
            <w:tcW w:w="153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26,5 - 26,6</w:t>
            </w:r>
          </w:p>
        </w:tc>
        <w:tc>
          <w:tcPr>
            <w:tcW w:w="153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26,7 - 27,4</w:t>
            </w:r>
          </w:p>
        </w:tc>
        <w:tc>
          <w:tcPr>
            <w:tcW w:w="153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27,5 - 28,6</w:t>
            </w:r>
          </w:p>
        </w:tc>
        <w:tc>
          <w:tcPr>
            <w:tcW w:w="153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28,7 - 31,0</w:t>
            </w:r>
          </w:p>
        </w:tc>
        <w:tc>
          <w:tcPr>
            <w:tcW w:w="123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31,0</w:t>
            </w:r>
          </w:p>
        </w:tc>
      </w:tr>
      <w:tr w:rsidR="00EC54B6">
        <w:tblPrEx>
          <w:tblCellMar>
            <w:top w:w="0" w:type="dxa"/>
            <w:bottom w:w="0" w:type="dxa"/>
          </w:tblCellMar>
        </w:tblPrEx>
        <w:trPr>
          <w:tblCellSpacing w:w="5" w:type="nil"/>
        </w:trPr>
        <w:tc>
          <w:tcPr>
            <w:tcW w:w="144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Iб</w:t>
            </w:r>
          </w:p>
        </w:tc>
        <w:tc>
          <w:tcPr>
            <w:tcW w:w="171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&lt; 25,9</w:t>
            </w:r>
          </w:p>
        </w:tc>
        <w:tc>
          <w:tcPr>
            <w:tcW w:w="153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25,9 - 26,1</w:t>
            </w:r>
          </w:p>
        </w:tc>
        <w:tc>
          <w:tcPr>
            <w:tcW w:w="153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26,2 - 26,9</w:t>
            </w:r>
          </w:p>
        </w:tc>
        <w:tc>
          <w:tcPr>
            <w:tcW w:w="153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27,0 - 27,9</w:t>
            </w:r>
          </w:p>
        </w:tc>
        <w:tc>
          <w:tcPr>
            <w:tcW w:w="153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28,0 - 30,3</w:t>
            </w:r>
          </w:p>
        </w:tc>
        <w:tc>
          <w:tcPr>
            <w:tcW w:w="123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30,3</w:t>
            </w:r>
          </w:p>
        </w:tc>
      </w:tr>
      <w:tr w:rsidR="00EC54B6">
        <w:tblPrEx>
          <w:tblCellMar>
            <w:top w:w="0" w:type="dxa"/>
            <w:bottom w:w="0" w:type="dxa"/>
          </w:tblCellMar>
        </w:tblPrEx>
        <w:trPr>
          <w:tblCellSpacing w:w="5" w:type="nil"/>
        </w:trPr>
        <w:tc>
          <w:tcPr>
            <w:tcW w:w="144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IIа</w:t>
            </w:r>
          </w:p>
        </w:tc>
        <w:tc>
          <w:tcPr>
            <w:tcW w:w="171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&lt; 25,2</w:t>
            </w:r>
          </w:p>
        </w:tc>
        <w:tc>
          <w:tcPr>
            <w:tcW w:w="153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25,2 - 25,5</w:t>
            </w:r>
          </w:p>
        </w:tc>
        <w:tc>
          <w:tcPr>
            <w:tcW w:w="153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25,6 - 26,2</w:t>
            </w:r>
          </w:p>
        </w:tc>
        <w:tc>
          <w:tcPr>
            <w:tcW w:w="153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26,3 - 27,3</w:t>
            </w:r>
          </w:p>
        </w:tc>
        <w:tc>
          <w:tcPr>
            <w:tcW w:w="153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27,4 - 29,9</w:t>
            </w:r>
          </w:p>
        </w:tc>
        <w:tc>
          <w:tcPr>
            <w:tcW w:w="123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29,9</w:t>
            </w:r>
          </w:p>
        </w:tc>
      </w:tr>
      <w:tr w:rsidR="00EC54B6">
        <w:tblPrEx>
          <w:tblCellMar>
            <w:top w:w="0" w:type="dxa"/>
            <w:bottom w:w="0" w:type="dxa"/>
          </w:tblCellMar>
        </w:tblPrEx>
        <w:trPr>
          <w:tblCellSpacing w:w="5" w:type="nil"/>
        </w:trPr>
        <w:tc>
          <w:tcPr>
            <w:tcW w:w="144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IIб</w:t>
            </w:r>
          </w:p>
        </w:tc>
        <w:tc>
          <w:tcPr>
            <w:tcW w:w="171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&lt; 24,0</w:t>
            </w:r>
          </w:p>
        </w:tc>
        <w:tc>
          <w:tcPr>
            <w:tcW w:w="153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24,0 - 24,2</w:t>
            </w:r>
          </w:p>
        </w:tc>
        <w:tc>
          <w:tcPr>
            <w:tcW w:w="153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24,3 - 25,0</w:t>
            </w:r>
          </w:p>
        </w:tc>
        <w:tc>
          <w:tcPr>
            <w:tcW w:w="153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25,1 - 26,4</w:t>
            </w:r>
          </w:p>
        </w:tc>
        <w:tc>
          <w:tcPr>
            <w:tcW w:w="153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26,5 - 29,1</w:t>
            </w:r>
          </w:p>
        </w:tc>
        <w:tc>
          <w:tcPr>
            <w:tcW w:w="123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29,1</w:t>
            </w:r>
          </w:p>
        </w:tc>
      </w:tr>
      <w:tr w:rsidR="00EC54B6">
        <w:tblPrEx>
          <w:tblCellMar>
            <w:top w:w="0" w:type="dxa"/>
            <w:bottom w:w="0" w:type="dxa"/>
          </w:tblCellMar>
        </w:tblPrEx>
        <w:trPr>
          <w:tblCellSpacing w:w="5" w:type="nil"/>
        </w:trPr>
        <w:tc>
          <w:tcPr>
            <w:tcW w:w="144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III</w:t>
            </w:r>
          </w:p>
        </w:tc>
        <w:tc>
          <w:tcPr>
            <w:tcW w:w="171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&lt; 21,9</w:t>
            </w:r>
          </w:p>
        </w:tc>
        <w:tc>
          <w:tcPr>
            <w:tcW w:w="153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21,9 - 22,0</w:t>
            </w:r>
          </w:p>
        </w:tc>
        <w:tc>
          <w:tcPr>
            <w:tcW w:w="153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22,1 - 23,4</w:t>
            </w:r>
          </w:p>
        </w:tc>
        <w:tc>
          <w:tcPr>
            <w:tcW w:w="153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23,5 - 25,7</w:t>
            </w:r>
          </w:p>
        </w:tc>
        <w:tc>
          <w:tcPr>
            <w:tcW w:w="153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29,2 - 27,9</w:t>
            </w:r>
          </w:p>
        </w:tc>
        <w:tc>
          <w:tcPr>
            <w:tcW w:w="123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27,9</w:t>
            </w:r>
          </w:p>
        </w:tc>
      </w:tr>
    </w:tbl>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EC54B6" w:rsidRDefault="00EC54B6">
      <w:pPr>
        <w:widowControl w:val="0"/>
        <w:autoSpaceDE w:val="0"/>
        <w:autoSpaceDN w:val="0"/>
        <w:adjustRightInd w:val="0"/>
        <w:spacing w:after="0" w:line="240" w:lineRule="auto"/>
        <w:ind w:firstLine="540"/>
        <w:jc w:val="both"/>
        <w:rPr>
          <w:rFonts w:ascii="Calibri" w:hAnsi="Calibri" w:cs="Calibri"/>
        </w:rPr>
      </w:pPr>
      <w:bookmarkStart w:id="93" w:name="Par3452"/>
      <w:bookmarkEnd w:id="93"/>
      <w:r>
        <w:rPr>
          <w:rFonts w:ascii="Calibri" w:hAnsi="Calibri" w:cs="Calibri"/>
        </w:rPr>
        <w:t>&lt;1&gt; Категории работ разграничиваются на основе интенсивности энергозатрат организма в ккал/ч (Вт):</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к категории Iа относятся работы с интенсивностью энергозатрат до 120 ккал/ч (до 139 Вт), производимые в положении сидя;</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к категории Iб относятся работы с интенсивностью энергозатрат 121 - 150 ккал/ч (140 - 174 Вт), производимые не только в положении сидя, но и в положении стоя, и (или) связанные с ходьбой;</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к категории IIа относятся работы с интенсивностью энергозатрат 151 - 200 ккал/ч (175 - 232 Вт), связанные с ходьбой и перемещением мелких (до 1 кг) изделий или предметов в положении стоя и (или) сидя;</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к категории IIб относятся работы с интенсивностью энергозатрат 201 - 250 ккал/ч (233 - 290 Вт), связанные с ходьбой и перемещением изделий или предметов до 10 кг в положении стоя и (или) сидя;</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к категории III относятся работы с интенсивностью энергозатрат более 250 ккал/ч (более 290 Вт), связанные с постоянными передвижениями, а также перемещением и переноской значительных (свыше 10 кг) тяжестей.</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jc w:val="right"/>
        <w:outlineLvl w:val="1"/>
        <w:rPr>
          <w:rFonts w:ascii="Calibri" w:hAnsi="Calibri" w:cs="Calibri"/>
        </w:rPr>
      </w:pPr>
      <w:bookmarkStart w:id="94" w:name="Par3463"/>
      <w:bookmarkEnd w:id="94"/>
      <w:r>
        <w:rPr>
          <w:rFonts w:ascii="Calibri" w:hAnsi="Calibri" w:cs="Calibri"/>
        </w:rPr>
        <w:t>Приложение N 14</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к Методике проведения специальной</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оценки условий труда, утвержденной</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приказом Минтруда России</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от 24 января 2014 г. N 33н</w:t>
      </w:r>
    </w:p>
    <w:p w:rsidR="00EC54B6" w:rsidRDefault="00EC54B6">
      <w:pPr>
        <w:widowControl w:val="0"/>
        <w:autoSpaceDE w:val="0"/>
        <w:autoSpaceDN w:val="0"/>
        <w:adjustRightInd w:val="0"/>
        <w:spacing w:after="0" w:line="240" w:lineRule="auto"/>
        <w:jc w:val="center"/>
        <w:rPr>
          <w:rFonts w:ascii="Calibri" w:hAnsi="Calibri" w:cs="Calibri"/>
        </w:rPr>
      </w:pPr>
    </w:p>
    <w:p w:rsidR="00EC54B6" w:rsidRDefault="00EC54B6">
      <w:pPr>
        <w:widowControl w:val="0"/>
        <w:autoSpaceDE w:val="0"/>
        <w:autoSpaceDN w:val="0"/>
        <w:adjustRightInd w:val="0"/>
        <w:spacing w:after="0" w:line="240" w:lineRule="auto"/>
        <w:jc w:val="center"/>
        <w:rPr>
          <w:rFonts w:ascii="Calibri" w:hAnsi="Calibri" w:cs="Calibri"/>
        </w:rPr>
      </w:pPr>
      <w:bookmarkStart w:id="95" w:name="Par3469"/>
      <w:bookmarkEnd w:id="95"/>
      <w:r>
        <w:rPr>
          <w:rFonts w:ascii="Calibri" w:hAnsi="Calibri" w:cs="Calibri"/>
        </w:rPr>
        <w:t>ОТНЕСЕНИЕ</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УСЛОВИЙ ТРУДА ПО КЛАССУ (ПОДКЛАССУ) УСЛОВИЙ ТРУДА</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ПРИ ВОЗДЕЙСТВИИ ПАРАМЕТРОВ МИКРОКЛИМАТА ПРИ РАБОТЕ</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В ПОМЕЩЕНИИ С ОХЛАЖДАЮЩИМ МИКРОКЛИМАТОМ</w:t>
      </w:r>
    </w:p>
    <w:p w:rsidR="00EC54B6" w:rsidRDefault="00EC54B6">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2284"/>
        <w:gridCol w:w="1444"/>
        <w:gridCol w:w="1879"/>
        <w:gridCol w:w="1714"/>
        <w:gridCol w:w="1060"/>
        <w:gridCol w:w="1047"/>
        <w:gridCol w:w="1060"/>
        <w:gridCol w:w="1054"/>
        <w:gridCol w:w="1364"/>
      </w:tblGrid>
      <w:tr w:rsidR="00EC54B6">
        <w:tblPrEx>
          <w:tblCellMar>
            <w:top w:w="0" w:type="dxa"/>
            <w:bottom w:w="0" w:type="dxa"/>
          </w:tblCellMar>
        </w:tblPrEx>
        <w:trPr>
          <w:tblCellSpacing w:w="5" w:type="nil"/>
        </w:trPr>
        <w:tc>
          <w:tcPr>
            <w:tcW w:w="2284" w:type="dxa"/>
            <w:vMerge w:val="restart"/>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Показатель</w:t>
            </w:r>
          </w:p>
        </w:tc>
        <w:tc>
          <w:tcPr>
            <w:tcW w:w="1444" w:type="dxa"/>
            <w:vMerge w:val="restart"/>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Категория работ </w:t>
            </w:r>
            <w:hyperlink w:anchor="Par3577" w:history="1">
              <w:r>
                <w:rPr>
                  <w:rFonts w:ascii="Calibri" w:hAnsi="Calibri" w:cs="Calibri"/>
                  <w:color w:val="0000FF"/>
                </w:rPr>
                <w:t>&lt;1&gt;</w:t>
              </w:r>
            </w:hyperlink>
          </w:p>
        </w:tc>
        <w:tc>
          <w:tcPr>
            <w:tcW w:w="9178" w:type="dxa"/>
            <w:gridSpan w:val="7"/>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Класс условий труда</w:t>
            </w:r>
          </w:p>
        </w:tc>
      </w:tr>
      <w:tr w:rsidR="00EC54B6">
        <w:tblPrEx>
          <w:tblCellMar>
            <w:top w:w="0" w:type="dxa"/>
            <w:bottom w:w="0" w:type="dxa"/>
          </w:tblCellMar>
        </w:tblPrEx>
        <w:trPr>
          <w:tblCellSpacing w:w="5" w:type="nil"/>
        </w:trPr>
        <w:tc>
          <w:tcPr>
            <w:tcW w:w="2284" w:type="dxa"/>
            <w:vMerge/>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ind w:firstLine="540"/>
              <w:jc w:val="both"/>
              <w:rPr>
                <w:rFonts w:ascii="Calibri" w:hAnsi="Calibri" w:cs="Calibri"/>
              </w:rPr>
            </w:pPr>
          </w:p>
        </w:tc>
        <w:tc>
          <w:tcPr>
            <w:tcW w:w="1444" w:type="dxa"/>
            <w:vMerge/>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ind w:firstLine="540"/>
              <w:jc w:val="both"/>
              <w:rPr>
                <w:rFonts w:ascii="Calibri" w:hAnsi="Calibri" w:cs="Calibri"/>
              </w:rPr>
            </w:pPr>
          </w:p>
        </w:tc>
        <w:tc>
          <w:tcPr>
            <w:tcW w:w="187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оптимальный</w:t>
            </w:r>
          </w:p>
        </w:tc>
        <w:tc>
          <w:tcPr>
            <w:tcW w:w="171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допустимый</w:t>
            </w:r>
          </w:p>
        </w:tc>
        <w:tc>
          <w:tcPr>
            <w:tcW w:w="4221" w:type="dxa"/>
            <w:gridSpan w:val="4"/>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вредный</w:t>
            </w:r>
          </w:p>
        </w:tc>
        <w:tc>
          <w:tcPr>
            <w:tcW w:w="136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опасный</w:t>
            </w:r>
          </w:p>
        </w:tc>
      </w:tr>
      <w:tr w:rsidR="00EC54B6">
        <w:tblPrEx>
          <w:tblCellMar>
            <w:top w:w="0" w:type="dxa"/>
            <w:bottom w:w="0" w:type="dxa"/>
          </w:tblCellMar>
        </w:tblPrEx>
        <w:trPr>
          <w:tblCellSpacing w:w="5" w:type="nil"/>
        </w:trPr>
        <w:tc>
          <w:tcPr>
            <w:tcW w:w="2284" w:type="dxa"/>
            <w:vMerge/>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ind w:firstLine="540"/>
              <w:jc w:val="both"/>
              <w:rPr>
                <w:rFonts w:ascii="Calibri" w:hAnsi="Calibri" w:cs="Calibri"/>
              </w:rPr>
            </w:pPr>
          </w:p>
        </w:tc>
        <w:tc>
          <w:tcPr>
            <w:tcW w:w="1444" w:type="dxa"/>
            <w:vMerge/>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ind w:firstLine="540"/>
              <w:jc w:val="both"/>
              <w:rPr>
                <w:rFonts w:ascii="Calibri" w:hAnsi="Calibri" w:cs="Calibri"/>
              </w:rPr>
            </w:pPr>
          </w:p>
        </w:tc>
        <w:tc>
          <w:tcPr>
            <w:tcW w:w="1879" w:type="dxa"/>
            <w:vMerge w:val="restart"/>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714" w:type="dxa"/>
            <w:vMerge w:val="restart"/>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4221" w:type="dxa"/>
            <w:gridSpan w:val="4"/>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64" w:type="dxa"/>
            <w:vMerge w:val="restart"/>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r>
      <w:tr w:rsidR="00EC54B6">
        <w:tblPrEx>
          <w:tblCellMar>
            <w:top w:w="0" w:type="dxa"/>
            <w:bottom w:w="0" w:type="dxa"/>
          </w:tblCellMar>
        </w:tblPrEx>
        <w:trPr>
          <w:tblCellSpacing w:w="5" w:type="nil"/>
        </w:trPr>
        <w:tc>
          <w:tcPr>
            <w:tcW w:w="2284" w:type="dxa"/>
            <w:vMerge/>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ind w:firstLine="540"/>
              <w:jc w:val="both"/>
              <w:rPr>
                <w:rFonts w:ascii="Calibri" w:hAnsi="Calibri" w:cs="Calibri"/>
              </w:rPr>
            </w:pPr>
          </w:p>
        </w:tc>
        <w:tc>
          <w:tcPr>
            <w:tcW w:w="1444" w:type="dxa"/>
            <w:vMerge/>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ind w:firstLine="540"/>
              <w:jc w:val="both"/>
              <w:rPr>
                <w:rFonts w:ascii="Calibri" w:hAnsi="Calibri" w:cs="Calibri"/>
              </w:rPr>
            </w:pPr>
          </w:p>
        </w:tc>
        <w:tc>
          <w:tcPr>
            <w:tcW w:w="1879" w:type="dxa"/>
            <w:vMerge/>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ind w:firstLine="540"/>
              <w:jc w:val="both"/>
              <w:rPr>
                <w:rFonts w:ascii="Calibri" w:hAnsi="Calibri" w:cs="Calibri"/>
              </w:rPr>
            </w:pPr>
          </w:p>
        </w:tc>
        <w:tc>
          <w:tcPr>
            <w:tcW w:w="1714" w:type="dxa"/>
            <w:vMerge/>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ind w:firstLine="540"/>
              <w:jc w:val="both"/>
              <w:rPr>
                <w:rFonts w:ascii="Calibri" w:hAnsi="Calibri" w:cs="Calibri"/>
              </w:rPr>
            </w:pPr>
          </w:p>
        </w:tc>
        <w:tc>
          <w:tcPr>
            <w:tcW w:w="106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3.1</w:t>
            </w:r>
          </w:p>
        </w:tc>
        <w:tc>
          <w:tcPr>
            <w:tcW w:w="104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3.2</w:t>
            </w:r>
          </w:p>
        </w:tc>
        <w:tc>
          <w:tcPr>
            <w:tcW w:w="106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3.3</w:t>
            </w:r>
          </w:p>
        </w:tc>
        <w:tc>
          <w:tcPr>
            <w:tcW w:w="105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3.4</w:t>
            </w:r>
          </w:p>
        </w:tc>
        <w:tc>
          <w:tcPr>
            <w:tcW w:w="1364" w:type="dxa"/>
            <w:vMerge/>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2284" w:type="dxa"/>
            <w:vMerge w:val="restart"/>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Температура воздуха, °C</w:t>
            </w:r>
          </w:p>
        </w:tc>
        <w:tc>
          <w:tcPr>
            <w:tcW w:w="144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Iа</w:t>
            </w:r>
          </w:p>
        </w:tc>
        <w:tc>
          <w:tcPr>
            <w:tcW w:w="187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22,0 - 24,0</w:t>
            </w:r>
          </w:p>
        </w:tc>
        <w:tc>
          <w:tcPr>
            <w:tcW w:w="171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21,9 - 20,0</w:t>
            </w:r>
          </w:p>
        </w:tc>
        <w:tc>
          <w:tcPr>
            <w:tcW w:w="106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19,9 - 18,0</w:t>
            </w:r>
          </w:p>
        </w:tc>
        <w:tc>
          <w:tcPr>
            <w:tcW w:w="104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17,9 - 16,0</w:t>
            </w:r>
          </w:p>
        </w:tc>
        <w:tc>
          <w:tcPr>
            <w:tcW w:w="106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15,9 - 14,0</w:t>
            </w:r>
          </w:p>
        </w:tc>
        <w:tc>
          <w:tcPr>
            <w:tcW w:w="105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13,9 - 12,0</w:t>
            </w:r>
          </w:p>
        </w:tc>
        <w:tc>
          <w:tcPr>
            <w:tcW w:w="136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&lt; 12,0</w:t>
            </w:r>
          </w:p>
        </w:tc>
      </w:tr>
      <w:tr w:rsidR="00EC54B6">
        <w:tblPrEx>
          <w:tblCellMar>
            <w:top w:w="0" w:type="dxa"/>
            <w:bottom w:w="0" w:type="dxa"/>
          </w:tblCellMar>
        </w:tblPrEx>
        <w:trPr>
          <w:tblCellSpacing w:w="5" w:type="nil"/>
        </w:trPr>
        <w:tc>
          <w:tcPr>
            <w:tcW w:w="2284" w:type="dxa"/>
            <w:vMerge/>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ind w:firstLine="540"/>
              <w:jc w:val="both"/>
              <w:rPr>
                <w:rFonts w:ascii="Calibri" w:hAnsi="Calibri" w:cs="Calibri"/>
              </w:rPr>
            </w:pPr>
          </w:p>
        </w:tc>
        <w:tc>
          <w:tcPr>
            <w:tcW w:w="144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Iб</w:t>
            </w:r>
          </w:p>
        </w:tc>
        <w:tc>
          <w:tcPr>
            <w:tcW w:w="187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21,0 - 23,0</w:t>
            </w:r>
          </w:p>
        </w:tc>
        <w:tc>
          <w:tcPr>
            <w:tcW w:w="171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20,9 - 19,0</w:t>
            </w:r>
          </w:p>
        </w:tc>
        <w:tc>
          <w:tcPr>
            <w:tcW w:w="106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18,9 - 7,0</w:t>
            </w:r>
          </w:p>
        </w:tc>
        <w:tc>
          <w:tcPr>
            <w:tcW w:w="104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16,9 - 15,0</w:t>
            </w:r>
          </w:p>
        </w:tc>
        <w:tc>
          <w:tcPr>
            <w:tcW w:w="106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14,9 - 13,0</w:t>
            </w:r>
          </w:p>
        </w:tc>
        <w:tc>
          <w:tcPr>
            <w:tcW w:w="105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12,9 - 11,0</w:t>
            </w:r>
          </w:p>
        </w:tc>
        <w:tc>
          <w:tcPr>
            <w:tcW w:w="136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&lt; 11,0</w:t>
            </w:r>
          </w:p>
        </w:tc>
      </w:tr>
      <w:tr w:rsidR="00EC54B6">
        <w:tblPrEx>
          <w:tblCellMar>
            <w:top w:w="0" w:type="dxa"/>
            <w:bottom w:w="0" w:type="dxa"/>
          </w:tblCellMar>
        </w:tblPrEx>
        <w:trPr>
          <w:tblCellSpacing w:w="5" w:type="nil"/>
        </w:trPr>
        <w:tc>
          <w:tcPr>
            <w:tcW w:w="2284" w:type="dxa"/>
            <w:vMerge/>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ind w:firstLine="540"/>
              <w:jc w:val="both"/>
              <w:rPr>
                <w:rFonts w:ascii="Calibri" w:hAnsi="Calibri" w:cs="Calibri"/>
              </w:rPr>
            </w:pPr>
          </w:p>
        </w:tc>
        <w:tc>
          <w:tcPr>
            <w:tcW w:w="144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IIа</w:t>
            </w:r>
          </w:p>
        </w:tc>
        <w:tc>
          <w:tcPr>
            <w:tcW w:w="187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19,0 - 21,0</w:t>
            </w:r>
          </w:p>
        </w:tc>
        <w:tc>
          <w:tcPr>
            <w:tcW w:w="171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18,9 - 17,0</w:t>
            </w:r>
          </w:p>
        </w:tc>
        <w:tc>
          <w:tcPr>
            <w:tcW w:w="106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16,9 - 14,0</w:t>
            </w:r>
          </w:p>
        </w:tc>
        <w:tc>
          <w:tcPr>
            <w:tcW w:w="104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13,9 - 12,0</w:t>
            </w:r>
          </w:p>
        </w:tc>
        <w:tc>
          <w:tcPr>
            <w:tcW w:w="106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11,9 - 10,0</w:t>
            </w:r>
          </w:p>
        </w:tc>
        <w:tc>
          <w:tcPr>
            <w:tcW w:w="105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9,9 - 8,0</w:t>
            </w:r>
          </w:p>
        </w:tc>
        <w:tc>
          <w:tcPr>
            <w:tcW w:w="136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&lt; 8,0</w:t>
            </w:r>
          </w:p>
        </w:tc>
      </w:tr>
      <w:tr w:rsidR="00EC54B6">
        <w:tblPrEx>
          <w:tblCellMar>
            <w:top w:w="0" w:type="dxa"/>
            <w:bottom w:w="0" w:type="dxa"/>
          </w:tblCellMar>
        </w:tblPrEx>
        <w:trPr>
          <w:tblCellSpacing w:w="5" w:type="nil"/>
        </w:trPr>
        <w:tc>
          <w:tcPr>
            <w:tcW w:w="2284" w:type="dxa"/>
            <w:vMerge/>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ind w:firstLine="540"/>
              <w:jc w:val="both"/>
              <w:rPr>
                <w:rFonts w:ascii="Calibri" w:hAnsi="Calibri" w:cs="Calibri"/>
              </w:rPr>
            </w:pPr>
          </w:p>
        </w:tc>
        <w:tc>
          <w:tcPr>
            <w:tcW w:w="144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IIб</w:t>
            </w:r>
          </w:p>
        </w:tc>
        <w:tc>
          <w:tcPr>
            <w:tcW w:w="187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17,0 - 19,0</w:t>
            </w:r>
          </w:p>
        </w:tc>
        <w:tc>
          <w:tcPr>
            <w:tcW w:w="171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16,9 - 15,0</w:t>
            </w:r>
          </w:p>
        </w:tc>
        <w:tc>
          <w:tcPr>
            <w:tcW w:w="106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14,9 - 13,0</w:t>
            </w:r>
          </w:p>
        </w:tc>
        <w:tc>
          <w:tcPr>
            <w:tcW w:w="104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12,9 - 11,0</w:t>
            </w:r>
          </w:p>
        </w:tc>
        <w:tc>
          <w:tcPr>
            <w:tcW w:w="106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10,9 - 9,0</w:t>
            </w:r>
          </w:p>
        </w:tc>
        <w:tc>
          <w:tcPr>
            <w:tcW w:w="105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8,9 - 7,0</w:t>
            </w:r>
          </w:p>
        </w:tc>
        <w:tc>
          <w:tcPr>
            <w:tcW w:w="136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&lt; 7,0</w:t>
            </w:r>
          </w:p>
        </w:tc>
      </w:tr>
      <w:tr w:rsidR="00EC54B6">
        <w:tblPrEx>
          <w:tblCellMar>
            <w:top w:w="0" w:type="dxa"/>
            <w:bottom w:w="0" w:type="dxa"/>
          </w:tblCellMar>
        </w:tblPrEx>
        <w:trPr>
          <w:tblCellSpacing w:w="5" w:type="nil"/>
        </w:trPr>
        <w:tc>
          <w:tcPr>
            <w:tcW w:w="2284" w:type="dxa"/>
            <w:vMerge/>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ind w:firstLine="540"/>
              <w:jc w:val="both"/>
              <w:rPr>
                <w:rFonts w:ascii="Calibri" w:hAnsi="Calibri" w:cs="Calibri"/>
              </w:rPr>
            </w:pPr>
          </w:p>
        </w:tc>
        <w:tc>
          <w:tcPr>
            <w:tcW w:w="144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III</w:t>
            </w:r>
          </w:p>
        </w:tc>
        <w:tc>
          <w:tcPr>
            <w:tcW w:w="187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16,0 - 18,0</w:t>
            </w:r>
          </w:p>
        </w:tc>
        <w:tc>
          <w:tcPr>
            <w:tcW w:w="171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15,9 - 13,0</w:t>
            </w:r>
          </w:p>
        </w:tc>
        <w:tc>
          <w:tcPr>
            <w:tcW w:w="106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12,9 - 12,0</w:t>
            </w:r>
          </w:p>
        </w:tc>
        <w:tc>
          <w:tcPr>
            <w:tcW w:w="104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11,9 - 10,0</w:t>
            </w:r>
          </w:p>
        </w:tc>
        <w:tc>
          <w:tcPr>
            <w:tcW w:w="106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9,9 - 8,0</w:t>
            </w:r>
          </w:p>
        </w:tc>
        <w:tc>
          <w:tcPr>
            <w:tcW w:w="105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7,9 - 6,0</w:t>
            </w:r>
          </w:p>
        </w:tc>
        <w:tc>
          <w:tcPr>
            <w:tcW w:w="136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&lt; 6,0</w:t>
            </w:r>
          </w:p>
        </w:tc>
      </w:tr>
      <w:tr w:rsidR="00EC54B6">
        <w:tblPrEx>
          <w:tblCellMar>
            <w:top w:w="0" w:type="dxa"/>
            <w:bottom w:w="0" w:type="dxa"/>
          </w:tblCellMar>
        </w:tblPrEx>
        <w:trPr>
          <w:tblCellSpacing w:w="5" w:type="nil"/>
        </w:trPr>
        <w:tc>
          <w:tcPr>
            <w:tcW w:w="2284" w:type="dxa"/>
            <w:vMerge w:val="restart"/>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Скорость движения воздуха, м/с</w:t>
            </w:r>
          </w:p>
        </w:tc>
        <w:tc>
          <w:tcPr>
            <w:tcW w:w="144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Iа</w:t>
            </w:r>
          </w:p>
        </w:tc>
        <w:tc>
          <w:tcPr>
            <w:tcW w:w="187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391" type="#_x0000_t75" style="width:11.65pt;height:12.15pt">
                  <v:imagedata r:id="rId211" o:title=""/>
                </v:shape>
              </w:pict>
            </w:r>
            <w:r>
              <w:rPr>
                <w:rFonts w:ascii="Calibri" w:hAnsi="Calibri" w:cs="Calibri"/>
              </w:rPr>
              <w:t xml:space="preserve"> 0,1</w:t>
            </w:r>
          </w:p>
        </w:tc>
        <w:tc>
          <w:tcPr>
            <w:tcW w:w="171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392" type="#_x0000_t75" style="width:11.65pt;height:12.15pt">
                  <v:imagedata r:id="rId211" o:title=""/>
                </v:shape>
              </w:pict>
            </w:r>
            <w:r>
              <w:rPr>
                <w:rFonts w:ascii="Calibri" w:hAnsi="Calibri" w:cs="Calibri"/>
              </w:rPr>
              <w:t xml:space="preserve"> 0,1</w:t>
            </w:r>
          </w:p>
        </w:tc>
        <w:tc>
          <w:tcPr>
            <w:tcW w:w="5585" w:type="dxa"/>
            <w:gridSpan w:val="5"/>
            <w:vMerge w:val="restart"/>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Учитывается в температурной поправке на охлаждающее действие ветра </w:t>
            </w:r>
            <w:hyperlink w:anchor="Par3583" w:history="1">
              <w:r>
                <w:rPr>
                  <w:rFonts w:ascii="Calibri" w:hAnsi="Calibri" w:cs="Calibri"/>
                  <w:color w:val="0000FF"/>
                </w:rPr>
                <w:t>&lt;2&gt;</w:t>
              </w:r>
            </w:hyperlink>
            <w:r>
              <w:rPr>
                <w:rFonts w:ascii="Calibri" w:hAnsi="Calibri" w:cs="Calibri"/>
              </w:rPr>
              <w:t>. При скорости движения воздуха, большей или равной 0,6 м/с, условия труда признаются вредными для всех категорий работ</w:t>
            </w:r>
          </w:p>
        </w:tc>
      </w:tr>
      <w:tr w:rsidR="00EC54B6">
        <w:tblPrEx>
          <w:tblCellMar>
            <w:top w:w="0" w:type="dxa"/>
            <w:bottom w:w="0" w:type="dxa"/>
          </w:tblCellMar>
        </w:tblPrEx>
        <w:trPr>
          <w:tblCellSpacing w:w="5" w:type="nil"/>
        </w:trPr>
        <w:tc>
          <w:tcPr>
            <w:tcW w:w="2284" w:type="dxa"/>
            <w:vMerge/>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ind w:firstLine="540"/>
              <w:jc w:val="both"/>
              <w:rPr>
                <w:rFonts w:ascii="Calibri" w:hAnsi="Calibri" w:cs="Calibri"/>
              </w:rPr>
            </w:pPr>
          </w:p>
        </w:tc>
        <w:tc>
          <w:tcPr>
            <w:tcW w:w="144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Iб</w:t>
            </w:r>
          </w:p>
        </w:tc>
        <w:tc>
          <w:tcPr>
            <w:tcW w:w="187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393" type="#_x0000_t75" style="width:11.65pt;height:12.15pt">
                  <v:imagedata r:id="rId211" o:title=""/>
                </v:shape>
              </w:pict>
            </w:r>
            <w:r>
              <w:rPr>
                <w:rFonts w:ascii="Calibri" w:hAnsi="Calibri" w:cs="Calibri"/>
              </w:rPr>
              <w:t xml:space="preserve"> 0,1</w:t>
            </w:r>
          </w:p>
        </w:tc>
        <w:tc>
          <w:tcPr>
            <w:tcW w:w="171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394" type="#_x0000_t75" style="width:11.65pt;height:12.15pt">
                  <v:imagedata r:id="rId211" o:title=""/>
                </v:shape>
              </w:pict>
            </w:r>
            <w:r>
              <w:rPr>
                <w:rFonts w:ascii="Calibri" w:hAnsi="Calibri" w:cs="Calibri"/>
              </w:rPr>
              <w:t xml:space="preserve"> 0,1</w:t>
            </w:r>
          </w:p>
        </w:tc>
        <w:tc>
          <w:tcPr>
            <w:tcW w:w="5585" w:type="dxa"/>
            <w:gridSpan w:val="5"/>
            <w:vMerge/>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2284" w:type="dxa"/>
            <w:vMerge/>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ind w:firstLine="540"/>
              <w:jc w:val="both"/>
              <w:rPr>
                <w:rFonts w:ascii="Calibri" w:hAnsi="Calibri" w:cs="Calibri"/>
              </w:rPr>
            </w:pPr>
          </w:p>
        </w:tc>
        <w:tc>
          <w:tcPr>
            <w:tcW w:w="144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IIа</w:t>
            </w:r>
          </w:p>
        </w:tc>
        <w:tc>
          <w:tcPr>
            <w:tcW w:w="187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395" type="#_x0000_t75" style="width:11.65pt;height:12.15pt">
                  <v:imagedata r:id="rId211" o:title=""/>
                </v:shape>
              </w:pict>
            </w:r>
            <w:r>
              <w:rPr>
                <w:rFonts w:ascii="Calibri" w:hAnsi="Calibri" w:cs="Calibri"/>
              </w:rPr>
              <w:t xml:space="preserve"> 0,2</w:t>
            </w:r>
          </w:p>
        </w:tc>
        <w:tc>
          <w:tcPr>
            <w:tcW w:w="171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396" type="#_x0000_t75" style="width:11.65pt;height:12.15pt">
                  <v:imagedata r:id="rId211" o:title=""/>
                </v:shape>
              </w:pict>
            </w:r>
            <w:r>
              <w:rPr>
                <w:rFonts w:ascii="Calibri" w:hAnsi="Calibri" w:cs="Calibri"/>
              </w:rPr>
              <w:t xml:space="preserve"> 0,1</w:t>
            </w:r>
          </w:p>
        </w:tc>
        <w:tc>
          <w:tcPr>
            <w:tcW w:w="5585" w:type="dxa"/>
            <w:gridSpan w:val="5"/>
            <w:vMerge/>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2284" w:type="dxa"/>
            <w:vMerge/>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ind w:firstLine="540"/>
              <w:jc w:val="both"/>
              <w:rPr>
                <w:rFonts w:ascii="Calibri" w:hAnsi="Calibri" w:cs="Calibri"/>
              </w:rPr>
            </w:pPr>
          </w:p>
        </w:tc>
        <w:tc>
          <w:tcPr>
            <w:tcW w:w="144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IIб</w:t>
            </w:r>
          </w:p>
        </w:tc>
        <w:tc>
          <w:tcPr>
            <w:tcW w:w="187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397" type="#_x0000_t75" style="width:11.65pt;height:12.15pt">
                  <v:imagedata r:id="rId211" o:title=""/>
                </v:shape>
              </w:pict>
            </w:r>
            <w:r>
              <w:rPr>
                <w:rFonts w:ascii="Calibri" w:hAnsi="Calibri" w:cs="Calibri"/>
              </w:rPr>
              <w:t xml:space="preserve"> 0,2</w:t>
            </w:r>
          </w:p>
        </w:tc>
        <w:tc>
          <w:tcPr>
            <w:tcW w:w="171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398" type="#_x0000_t75" style="width:11.65pt;height:12.15pt">
                  <v:imagedata r:id="rId211" o:title=""/>
                </v:shape>
              </w:pict>
            </w:r>
            <w:r>
              <w:rPr>
                <w:rFonts w:ascii="Calibri" w:hAnsi="Calibri" w:cs="Calibri"/>
              </w:rPr>
              <w:t xml:space="preserve"> 0,2</w:t>
            </w:r>
          </w:p>
        </w:tc>
        <w:tc>
          <w:tcPr>
            <w:tcW w:w="5585" w:type="dxa"/>
            <w:gridSpan w:val="5"/>
            <w:vMerge/>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2284" w:type="dxa"/>
            <w:vMerge/>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ind w:firstLine="540"/>
              <w:jc w:val="both"/>
              <w:rPr>
                <w:rFonts w:ascii="Calibri" w:hAnsi="Calibri" w:cs="Calibri"/>
              </w:rPr>
            </w:pPr>
          </w:p>
        </w:tc>
        <w:tc>
          <w:tcPr>
            <w:tcW w:w="144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III</w:t>
            </w:r>
          </w:p>
        </w:tc>
        <w:tc>
          <w:tcPr>
            <w:tcW w:w="187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399" type="#_x0000_t75" style="width:11.65pt;height:12.15pt">
                  <v:imagedata r:id="rId211" o:title=""/>
                </v:shape>
              </w:pict>
            </w:r>
            <w:r>
              <w:rPr>
                <w:rFonts w:ascii="Calibri" w:hAnsi="Calibri" w:cs="Calibri"/>
              </w:rPr>
              <w:t xml:space="preserve"> 0,3</w:t>
            </w:r>
          </w:p>
        </w:tc>
        <w:tc>
          <w:tcPr>
            <w:tcW w:w="171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400" type="#_x0000_t75" style="width:11.65pt;height:12.15pt">
                  <v:imagedata r:id="rId211" o:title=""/>
                </v:shape>
              </w:pict>
            </w:r>
            <w:r>
              <w:rPr>
                <w:rFonts w:ascii="Calibri" w:hAnsi="Calibri" w:cs="Calibri"/>
              </w:rPr>
              <w:t xml:space="preserve"> 0,2</w:t>
            </w:r>
          </w:p>
        </w:tc>
        <w:tc>
          <w:tcPr>
            <w:tcW w:w="5585" w:type="dxa"/>
            <w:gridSpan w:val="5"/>
            <w:vMerge/>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228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Влажность воздуха,%</w:t>
            </w:r>
          </w:p>
        </w:tc>
        <w:tc>
          <w:tcPr>
            <w:tcW w:w="144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I - III</w:t>
            </w:r>
          </w:p>
        </w:tc>
        <w:tc>
          <w:tcPr>
            <w:tcW w:w="187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60 - 40</w:t>
            </w:r>
          </w:p>
        </w:tc>
        <w:tc>
          <w:tcPr>
            <w:tcW w:w="171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15 - &lt; 40;</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60 - 75</w:t>
            </w:r>
          </w:p>
        </w:tc>
        <w:tc>
          <w:tcPr>
            <w:tcW w:w="106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&lt; 15 - 10</w:t>
            </w:r>
          </w:p>
        </w:tc>
        <w:tc>
          <w:tcPr>
            <w:tcW w:w="104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&lt; 10</w:t>
            </w:r>
          </w:p>
        </w:tc>
        <w:tc>
          <w:tcPr>
            <w:tcW w:w="106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05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36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r>
      <w:tr w:rsidR="00EC54B6">
        <w:tblPrEx>
          <w:tblCellMar>
            <w:top w:w="0" w:type="dxa"/>
            <w:bottom w:w="0" w:type="dxa"/>
          </w:tblCellMar>
        </w:tblPrEx>
        <w:trPr>
          <w:tblCellSpacing w:w="5" w:type="nil"/>
        </w:trPr>
        <w:tc>
          <w:tcPr>
            <w:tcW w:w="228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Интенсивность теплового излучения (</w:t>
            </w:r>
            <w:r>
              <w:rPr>
                <w:rFonts w:ascii="Calibri" w:hAnsi="Calibri" w:cs="Calibri"/>
              </w:rPr>
              <w:pict>
                <v:shape id="_x0000_i1401" type="#_x0000_t75" style="width:15.2pt;height:17.75pt">
                  <v:imagedata r:id="rId238" o:title=""/>
                </v:shape>
              </w:pict>
            </w:r>
            <w:r>
              <w:rPr>
                <w:rFonts w:ascii="Calibri" w:hAnsi="Calibri" w:cs="Calibri"/>
              </w:rPr>
              <w:t>), Вт/м2</w:t>
            </w:r>
          </w:p>
        </w:tc>
        <w:tc>
          <w:tcPr>
            <w:tcW w:w="144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I - III</w:t>
            </w:r>
          </w:p>
        </w:tc>
        <w:tc>
          <w:tcPr>
            <w:tcW w:w="187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71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402" type="#_x0000_t75" style="width:11.65pt;height:12.15pt">
                  <v:imagedata r:id="rId211" o:title=""/>
                </v:shape>
              </w:pict>
            </w:r>
            <w:r>
              <w:rPr>
                <w:rFonts w:ascii="Calibri" w:hAnsi="Calibri" w:cs="Calibri"/>
              </w:rPr>
              <w:t xml:space="preserve"> 140</w:t>
            </w:r>
          </w:p>
        </w:tc>
        <w:tc>
          <w:tcPr>
            <w:tcW w:w="106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141 - 1500</w:t>
            </w:r>
          </w:p>
        </w:tc>
        <w:tc>
          <w:tcPr>
            <w:tcW w:w="104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1501 - 2000</w:t>
            </w:r>
          </w:p>
        </w:tc>
        <w:tc>
          <w:tcPr>
            <w:tcW w:w="106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2001 - 2500</w:t>
            </w:r>
          </w:p>
        </w:tc>
        <w:tc>
          <w:tcPr>
            <w:tcW w:w="105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2501 - 2800</w:t>
            </w:r>
          </w:p>
        </w:tc>
        <w:tc>
          <w:tcPr>
            <w:tcW w:w="136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2800</w:t>
            </w:r>
          </w:p>
        </w:tc>
      </w:tr>
      <w:tr w:rsidR="00EC54B6">
        <w:tblPrEx>
          <w:tblCellMar>
            <w:top w:w="0" w:type="dxa"/>
            <w:bottom w:w="0" w:type="dxa"/>
          </w:tblCellMar>
        </w:tblPrEx>
        <w:trPr>
          <w:tblCellSpacing w:w="5" w:type="nil"/>
        </w:trPr>
        <w:tc>
          <w:tcPr>
            <w:tcW w:w="228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 xml:space="preserve">Экспозиционная доза теплового облучения </w:t>
            </w:r>
            <w:hyperlink w:anchor="Par3584" w:history="1">
              <w:r>
                <w:rPr>
                  <w:rFonts w:ascii="Calibri" w:hAnsi="Calibri" w:cs="Calibri"/>
                  <w:color w:val="0000FF"/>
                </w:rPr>
                <w:t>&lt;3&gt;</w:t>
              </w:r>
            </w:hyperlink>
            <w:r>
              <w:rPr>
                <w:rFonts w:ascii="Calibri" w:hAnsi="Calibri" w:cs="Calibri"/>
              </w:rPr>
              <w:t>, Вт·ч</w:t>
            </w:r>
          </w:p>
        </w:tc>
        <w:tc>
          <w:tcPr>
            <w:tcW w:w="144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I - III</w:t>
            </w:r>
          </w:p>
        </w:tc>
        <w:tc>
          <w:tcPr>
            <w:tcW w:w="187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71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500</w:t>
            </w:r>
          </w:p>
        </w:tc>
        <w:tc>
          <w:tcPr>
            <w:tcW w:w="106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1500</w:t>
            </w:r>
          </w:p>
        </w:tc>
        <w:tc>
          <w:tcPr>
            <w:tcW w:w="104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2 600</w:t>
            </w:r>
          </w:p>
        </w:tc>
        <w:tc>
          <w:tcPr>
            <w:tcW w:w="106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3 800</w:t>
            </w:r>
          </w:p>
        </w:tc>
        <w:tc>
          <w:tcPr>
            <w:tcW w:w="105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4 800</w:t>
            </w:r>
          </w:p>
        </w:tc>
        <w:tc>
          <w:tcPr>
            <w:tcW w:w="136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4800</w:t>
            </w:r>
          </w:p>
        </w:tc>
      </w:tr>
    </w:tbl>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EC54B6" w:rsidRDefault="00EC54B6">
      <w:pPr>
        <w:widowControl w:val="0"/>
        <w:autoSpaceDE w:val="0"/>
        <w:autoSpaceDN w:val="0"/>
        <w:adjustRightInd w:val="0"/>
        <w:spacing w:after="0" w:line="240" w:lineRule="auto"/>
        <w:ind w:firstLine="540"/>
        <w:jc w:val="both"/>
        <w:rPr>
          <w:rFonts w:ascii="Calibri" w:hAnsi="Calibri" w:cs="Calibri"/>
        </w:rPr>
      </w:pPr>
      <w:bookmarkStart w:id="96" w:name="Par3577"/>
      <w:bookmarkEnd w:id="96"/>
      <w:r>
        <w:rPr>
          <w:rFonts w:ascii="Calibri" w:hAnsi="Calibri" w:cs="Calibri"/>
        </w:rPr>
        <w:lastRenderedPageBreak/>
        <w:t>&lt;1&gt; Категории работ разграничиваются на основе интенсивности энергозатрат организма в ккал/ч (Вт):</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к категории Iа относятся работы с интенсивностью энергозатрат до 120 ккал/ч (до 139 Вт), производимые в положении сидя;</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к категории Iб относятся работы с интенсивностью энергозатрат 121 - 150 ккал/ч (140 - 174 Вт), производимые не только в положении сидя, но и в положении стоя, и (или) связанные с ходьбой;</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к категории IIа относятся работы с интенсивностью энергозатрат 151 - 200 ккал/ч (175 - 232 Вт), связанные с ходьбой и перемещением мелких (до 1 кг) изделий или предметов в положении стоя и (или) сидя;</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к категории IIб относятся работы с интенсивностью энергозатрат 201 - 250 ккал/ч (233 - 290 Вт), связанные с ходьбой и перемещением изделий или предметов до 10 кг в положении стоя и (или) сидя;</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к категории III относятся работы с интенсивностью энергозатрат более 250 ккал/ч (более 290 Вт), связанные с постоянными передвижениями, а также перемещением и переноской значительных (свыше 10 кг) тяжестей.</w:t>
      </w:r>
    </w:p>
    <w:p w:rsidR="00EC54B6" w:rsidRDefault="00EC54B6">
      <w:pPr>
        <w:widowControl w:val="0"/>
        <w:autoSpaceDE w:val="0"/>
        <w:autoSpaceDN w:val="0"/>
        <w:adjustRightInd w:val="0"/>
        <w:spacing w:after="0" w:line="240" w:lineRule="auto"/>
        <w:ind w:firstLine="540"/>
        <w:jc w:val="both"/>
        <w:rPr>
          <w:rFonts w:ascii="Calibri" w:hAnsi="Calibri" w:cs="Calibri"/>
        </w:rPr>
      </w:pPr>
      <w:bookmarkStart w:id="97" w:name="Par3583"/>
      <w:bookmarkEnd w:id="97"/>
      <w:r>
        <w:rPr>
          <w:rFonts w:ascii="Calibri" w:hAnsi="Calibri" w:cs="Calibri"/>
        </w:rPr>
        <w:t>&lt;2&gt; В таблице приведена температура воздуха применительно к оптимальным величинам скорости его движения. При увеличении скорости движения воздуха на рабочем месте на 0,1 м/с оптимальную температуру воздуха, приведенную в настоящей таблице, следует повысить на 0,2 °C.</w:t>
      </w:r>
    </w:p>
    <w:p w:rsidR="00EC54B6" w:rsidRDefault="00EC54B6">
      <w:pPr>
        <w:widowControl w:val="0"/>
        <w:autoSpaceDE w:val="0"/>
        <w:autoSpaceDN w:val="0"/>
        <w:adjustRightInd w:val="0"/>
        <w:spacing w:after="0" w:line="240" w:lineRule="auto"/>
        <w:ind w:firstLine="540"/>
        <w:jc w:val="both"/>
        <w:rPr>
          <w:rFonts w:ascii="Calibri" w:hAnsi="Calibri" w:cs="Calibri"/>
        </w:rPr>
      </w:pPr>
      <w:bookmarkStart w:id="98" w:name="Par3584"/>
      <w:bookmarkEnd w:id="98"/>
      <w:r>
        <w:rPr>
          <w:rFonts w:ascii="Calibri" w:hAnsi="Calibri" w:cs="Calibri"/>
        </w:rPr>
        <w:t xml:space="preserve">&lt;3&gt; ДЭО - расчетная величина, вычисляемая в соответствии с </w:t>
      </w:r>
      <w:hyperlink w:anchor="Par3295" w:history="1">
        <w:r>
          <w:rPr>
            <w:rFonts w:ascii="Calibri" w:hAnsi="Calibri" w:cs="Calibri"/>
            <w:color w:val="0000FF"/>
          </w:rPr>
          <w:t>приложением N 12</w:t>
        </w:r>
      </w:hyperlink>
      <w:r>
        <w:rPr>
          <w:rFonts w:ascii="Calibri" w:hAnsi="Calibri" w:cs="Calibri"/>
        </w:rPr>
        <w:t xml:space="preserve"> к настоящей методике.</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jc w:val="right"/>
        <w:outlineLvl w:val="1"/>
        <w:rPr>
          <w:rFonts w:ascii="Calibri" w:hAnsi="Calibri" w:cs="Calibri"/>
        </w:rPr>
      </w:pPr>
      <w:bookmarkStart w:id="99" w:name="Par3590"/>
      <w:bookmarkEnd w:id="99"/>
      <w:r>
        <w:rPr>
          <w:rFonts w:ascii="Calibri" w:hAnsi="Calibri" w:cs="Calibri"/>
        </w:rPr>
        <w:t>Приложение N 15</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к Методике проведения специальной</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оценки условий труда, утвержденной</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приказом Минтруда России</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от 24 января 2014 г. N 33н</w:t>
      </w:r>
    </w:p>
    <w:p w:rsidR="00EC54B6" w:rsidRDefault="00EC54B6">
      <w:pPr>
        <w:widowControl w:val="0"/>
        <w:autoSpaceDE w:val="0"/>
        <w:autoSpaceDN w:val="0"/>
        <w:adjustRightInd w:val="0"/>
        <w:spacing w:after="0" w:line="240" w:lineRule="auto"/>
        <w:jc w:val="center"/>
        <w:rPr>
          <w:rFonts w:ascii="Calibri" w:hAnsi="Calibri" w:cs="Calibri"/>
        </w:rPr>
      </w:pPr>
    </w:p>
    <w:p w:rsidR="00EC54B6" w:rsidRDefault="00EC54B6">
      <w:pPr>
        <w:widowControl w:val="0"/>
        <w:autoSpaceDE w:val="0"/>
        <w:autoSpaceDN w:val="0"/>
        <w:adjustRightInd w:val="0"/>
        <w:spacing w:after="0" w:line="240" w:lineRule="auto"/>
        <w:jc w:val="center"/>
        <w:rPr>
          <w:rFonts w:ascii="Calibri" w:hAnsi="Calibri" w:cs="Calibri"/>
        </w:rPr>
      </w:pPr>
      <w:bookmarkStart w:id="100" w:name="Par3596"/>
      <w:bookmarkEnd w:id="100"/>
      <w:r>
        <w:rPr>
          <w:rFonts w:ascii="Calibri" w:hAnsi="Calibri" w:cs="Calibri"/>
        </w:rPr>
        <w:t>БАЛЛЬНАЯ ОЦЕНКА</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УСЛОВИЙ ТРУДА НА РАБОЧЕМ МЕСТЕ ПО ФАКТОРУ МИКРОКЛИМАТА</w:t>
      </w:r>
    </w:p>
    <w:p w:rsidR="00EC54B6" w:rsidRDefault="00EC54B6">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4820"/>
        <w:gridCol w:w="4819"/>
      </w:tblGrid>
      <w:tr w:rsidR="00EC54B6">
        <w:tblPrEx>
          <w:tblCellMar>
            <w:top w:w="0" w:type="dxa"/>
            <w:bottom w:w="0" w:type="dxa"/>
          </w:tblCellMar>
        </w:tblPrEx>
        <w:trPr>
          <w:tblCellSpacing w:w="5" w:type="nil"/>
        </w:trPr>
        <w:tc>
          <w:tcPr>
            <w:tcW w:w="482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Класс (подкласс) условий труда</w:t>
            </w:r>
          </w:p>
        </w:tc>
        <w:tc>
          <w:tcPr>
            <w:tcW w:w="481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Количество баллов (величина УТ)</w:t>
            </w:r>
          </w:p>
        </w:tc>
      </w:tr>
      <w:tr w:rsidR="00EC54B6">
        <w:tblPrEx>
          <w:tblCellMar>
            <w:top w:w="0" w:type="dxa"/>
            <w:bottom w:w="0" w:type="dxa"/>
          </w:tblCellMar>
        </w:tblPrEx>
        <w:trPr>
          <w:tblCellSpacing w:w="5" w:type="nil"/>
        </w:trPr>
        <w:tc>
          <w:tcPr>
            <w:tcW w:w="482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481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r>
      <w:tr w:rsidR="00EC54B6">
        <w:tblPrEx>
          <w:tblCellMar>
            <w:top w:w="0" w:type="dxa"/>
            <w:bottom w:w="0" w:type="dxa"/>
          </w:tblCellMar>
        </w:tblPrEx>
        <w:trPr>
          <w:tblCellSpacing w:w="5" w:type="nil"/>
        </w:trPr>
        <w:tc>
          <w:tcPr>
            <w:tcW w:w="482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481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r>
      <w:tr w:rsidR="00EC54B6">
        <w:tblPrEx>
          <w:tblCellMar>
            <w:top w:w="0" w:type="dxa"/>
            <w:bottom w:w="0" w:type="dxa"/>
          </w:tblCellMar>
        </w:tblPrEx>
        <w:trPr>
          <w:tblCellSpacing w:w="5" w:type="nil"/>
        </w:trPr>
        <w:tc>
          <w:tcPr>
            <w:tcW w:w="482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3.1</w:t>
            </w:r>
          </w:p>
        </w:tc>
        <w:tc>
          <w:tcPr>
            <w:tcW w:w="481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r>
      <w:tr w:rsidR="00EC54B6">
        <w:tblPrEx>
          <w:tblCellMar>
            <w:top w:w="0" w:type="dxa"/>
            <w:bottom w:w="0" w:type="dxa"/>
          </w:tblCellMar>
        </w:tblPrEx>
        <w:trPr>
          <w:tblCellSpacing w:w="5" w:type="nil"/>
        </w:trPr>
        <w:tc>
          <w:tcPr>
            <w:tcW w:w="482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3.2</w:t>
            </w:r>
          </w:p>
        </w:tc>
        <w:tc>
          <w:tcPr>
            <w:tcW w:w="481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r>
      <w:tr w:rsidR="00EC54B6">
        <w:tblPrEx>
          <w:tblCellMar>
            <w:top w:w="0" w:type="dxa"/>
            <w:bottom w:w="0" w:type="dxa"/>
          </w:tblCellMar>
        </w:tblPrEx>
        <w:trPr>
          <w:tblCellSpacing w:w="5" w:type="nil"/>
        </w:trPr>
        <w:tc>
          <w:tcPr>
            <w:tcW w:w="482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3.3</w:t>
            </w:r>
          </w:p>
        </w:tc>
        <w:tc>
          <w:tcPr>
            <w:tcW w:w="481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r>
      <w:tr w:rsidR="00EC54B6">
        <w:tblPrEx>
          <w:tblCellMar>
            <w:top w:w="0" w:type="dxa"/>
            <w:bottom w:w="0" w:type="dxa"/>
          </w:tblCellMar>
        </w:tblPrEx>
        <w:trPr>
          <w:tblCellSpacing w:w="5" w:type="nil"/>
        </w:trPr>
        <w:tc>
          <w:tcPr>
            <w:tcW w:w="482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3.4</w:t>
            </w:r>
          </w:p>
        </w:tc>
        <w:tc>
          <w:tcPr>
            <w:tcW w:w="481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6</w:t>
            </w:r>
          </w:p>
        </w:tc>
      </w:tr>
      <w:tr w:rsidR="00EC54B6">
        <w:tblPrEx>
          <w:tblCellMar>
            <w:top w:w="0" w:type="dxa"/>
            <w:bottom w:w="0" w:type="dxa"/>
          </w:tblCellMar>
        </w:tblPrEx>
        <w:trPr>
          <w:tblCellSpacing w:w="5" w:type="nil"/>
        </w:trPr>
        <w:tc>
          <w:tcPr>
            <w:tcW w:w="482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4</w:t>
            </w:r>
          </w:p>
        </w:tc>
        <w:tc>
          <w:tcPr>
            <w:tcW w:w="481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7</w:t>
            </w:r>
          </w:p>
        </w:tc>
      </w:tr>
    </w:tbl>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jc w:val="right"/>
        <w:outlineLvl w:val="1"/>
        <w:rPr>
          <w:rFonts w:ascii="Calibri" w:hAnsi="Calibri" w:cs="Calibri"/>
        </w:rPr>
      </w:pPr>
      <w:bookmarkStart w:id="101" w:name="Par3620"/>
      <w:bookmarkEnd w:id="101"/>
      <w:r>
        <w:rPr>
          <w:rFonts w:ascii="Calibri" w:hAnsi="Calibri" w:cs="Calibri"/>
        </w:rPr>
        <w:t>Приложение N 16</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к Методике проведения специальной</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оценки условий труда, утвержденной</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приказом Минтруда России</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от 24 января 2014 г. N 33н</w:t>
      </w:r>
    </w:p>
    <w:p w:rsidR="00EC54B6" w:rsidRDefault="00EC54B6">
      <w:pPr>
        <w:widowControl w:val="0"/>
        <w:autoSpaceDE w:val="0"/>
        <w:autoSpaceDN w:val="0"/>
        <w:adjustRightInd w:val="0"/>
        <w:spacing w:after="0" w:line="240" w:lineRule="auto"/>
        <w:jc w:val="center"/>
        <w:rPr>
          <w:rFonts w:ascii="Calibri" w:hAnsi="Calibri" w:cs="Calibri"/>
        </w:rPr>
      </w:pPr>
    </w:p>
    <w:p w:rsidR="00EC54B6" w:rsidRDefault="00EC54B6">
      <w:pPr>
        <w:widowControl w:val="0"/>
        <w:autoSpaceDE w:val="0"/>
        <w:autoSpaceDN w:val="0"/>
        <w:adjustRightInd w:val="0"/>
        <w:spacing w:after="0" w:line="240" w:lineRule="auto"/>
        <w:jc w:val="center"/>
        <w:rPr>
          <w:rFonts w:ascii="Calibri" w:hAnsi="Calibri" w:cs="Calibri"/>
        </w:rPr>
      </w:pPr>
      <w:bookmarkStart w:id="102" w:name="Par3626"/>
      <w:bookmarkEnd w:id="102"/>
      <w:r>
        <w:rPr>
          <w:rFonts w:ascii="Calibri" w:hAnsi="Calibri" w:cs="Calibri"/>
        </w:rPr>
        <w:t>ОТНЕСЕНИЕ</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УСЛОВИЙ ТРУДА ПО КЛАССУ (ПОДКЛАССУ) УСЛОВИЙ ТРУДА</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ПРИ ВОЗДЕЙСТВИИ СВЕТОВОЙ СРЕДЫ</w:t>
      </w:r>
    </w:p>
    <w:p w:rsidR="00EC54B6" w:rsidRDefault="00EC54B6">
      <w:pPr>
        <w:widowControl w:val="0"/>
        <w:autoSpaceDE w:val="0"/>
        <w:autoSpaceDN w:val="0"/>
        <w:adjustRightInd w:val="0"/>
        <w:spacing w:after="0" w:line="240" w:lineRule="auto"/>
        <w:jc w:val="center"/>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5018"/>
        <w:gridCol w:w="1726"/>
        <w:gridCol w:w="1386"/>
        <w:gridCol w:w="1509"/>
      </w:tblGrid>
      <w:tr w:rsidR="00EC54B6">
        <w:tblPrEx>
          <w:tblCellMar>
            <w:top w:w="0" w:type="dxa"/>
            <w:bottom w:w="0" w:type="dxa"/>
          </w:tblCellMar>
        </w:tblPrEx>
        <w:trPr>
          <w:tblCellSpacing w:w="5" w:type="nil"/>
        </w:trPr>
        <w:tc>
          <w:tcPr>
            <w:tcW w:w="5018" w:type="dxa"/>
            <w:vMerge w:val="restart"/>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показателя</w:t>
            </w:r>
          </w:p>
        </w:tc>
        <w:tc>
          <w:tcPr>
            <w:tcW w:w="4621" w:type="dxa"/>
            <w:gridSpan w:val="3"/>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Класс (подкласс) условий труда</w:t>
            </w:r>
          </w:p>
        </w:tc>
      </w:tr>
      <w:tr w:rsidR="00EC54B6">
        <w:tblPrEx>
          <w:tblCellMar>
            <w:top w:w="0" w:type="dxa"/>
            <w:bottom w:w="0" w:type="dxa"/>
          </w:tblCellMar>
        </w:tblPrEx>
        <w:trPr>
          <w:tblCellSpacing w:w="5" w:type="nil"/>
        </w:trPr>
        <w:tc>
          <w:tcPr>
            <w:tcW w:w="5018" w:type="dxa"/>
            <w:vMerge/>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c>
          <w:tcPr>
            <w:tcW w:w="172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допустимый</w:t>
            </w:r>
          </w:p>
        </w:tc>
        <w:tc>
          <w:tcPr>
            <w:tcW w:w="2895" w:type="dxa"/>
            <w:gridSpan w:val="2"/>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вредный</w:t>
            </w:r>
          </w:p>
        </w:tc>
      </w:tr>
      <w:tr w:rsidR="00EC54B6">
        <w:tblPrEx>
          <w:tblCellMar>
            <w:top w:w="0" w:type="dxa"/>
            <w:bottom w:w="0" w:type="dxa"/>
          </w:tblCellMar>
        </w:tblPrEx>
        <w:trPr>
          <w:tblCellSpacing w:w="5" w:type="nil"/>
        </w:trPr>
        <w:tc>
          <w:tcPr>
            <w:tcW w:w="5018" w:type="dxa"/>
            <w:vMerge/>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c>
          <w:tcPr>
            <w:tcW w:w="172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8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bookmarkStart w:id="103" w:name="Par3635"/>
            <w:bookmarkEnd w:id="103"/>
            <w:r>
              <w:rPr>
                <w:rFonts w:ascii="Calibri" w:hAnsi="Calibri" w:cs="Calibri"/>
              </w:rPr>
              <w:t>3.1</w:t>
            </w:r>
          </w:p>
        </w:tc>
        <w:tc>
          <w:tcPr>
            <w:tcW w:w="150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bookmarkStart w:id="104" w:name="Par3636"/>
            <w:bookmarkEnd w:id="104"/>
            <w:r>
              <w:rPr>
                <w:rFonts w:ascii="Calibri" w:hAnsi="Calibri" w:cs="Calibri"/>
              </w:rPr>
              <w:t>3.2</w:t>
            </w:r>
          </w:p>
        </w:tc>
      </w:tr>
      <w:tr w:rsidR="00EC54B6">
        <w:tblPrEx>
          <w:tblCellMar>
            <w:top w:w="0" w:type="dxa"/>
            <w:bottom w:w="0" w:type="dxa"/>
          </w:tblCellMar>
        </w:tblPrEx>
        <w:trPr>
          <w:tblCellSpacing w:w="5" w:type="nil"/>
        </w:trPr>
        <w:tc>
          <w:tcPr>
            <w:tcW w:w="9639" w:type="dxa"/>
            <w:gridSpan w:val="4"/>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Искусственное освещение</w:t>
            </w:r>
          </w:p>
        </w:tc>
      </w:tr>
      <w:tr w:rsidR="00EC54B6">
        <w:tblPrEx>
          <w:tblCellMar>
            <w:top w:w="0" w:type="dxa"/>
            <w:bottom w:w="0" w:type="dxa"/>
          </w:tblCellMar>
        </w:tblPrEx>
        <w:trPr>
          <w:tblCellSpacing w:w="5" w:type="nil"/>
        </w:trPr>
        <w:tc>
          <w:tcPr>
            <w:tcW w:w="501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Освещенность рабочей поверхности Е, лк</w:t>
            </w:r>
          </w:p>
        </w:tc>
        <w:tc>
          <w:tcPr>
            <w:tcW w:w="172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403" type="#_x0000_t75" style="width:11.65pt;height:12.15pt">
                  <v:imagedata r:id="rId239" o:title=""/>
                </v:shape>
              </w:pict>
            </w:r>
            <w:r>
              <w:rPr>
                <w:rFonts w:ascii="Calibri" w:hAnsi="Calibri" w:cs="Calibri"/>
              </w:rPr>
              <w:t xml:space="preserve"> Ен </w:t>
            </w:r>
            <w:hyperlink w:anchor="Par3644" w:history="1">
              <w:r>
                <w:rPr>
                  <w:rFonts w:ascii="Calibri" w:hAnsi="Calibri" w:cs="Calibri"/>
                  <w:color w:val="0000FF"/>
                </w:rPr>
                <w:t>&lt;1&gt;</w:t>
              </w:r>
            </w:hyperlink>
          </w:p>
        </w:tc>
        <w:tc>
          <w:tcPr>
            <w:tcW w:w="138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404" type="#_x0000_t75" style="width:11.65pt;height:12.15pt">
                  <v:imagedata r:id="rId239" o:title=""/>
                </v:shape>
              </w:pict>
            </w:r>
            <w:r>
              <w:rPr>
                <w:rFonts w:ascii="Calibri" w:hAnsi="Calibri" w:cs="Calibri"/>
              </w:rPr>
              <w:t xml:space="preserve"> 0,5 Ен</w:t>
            </w:r>
          </w:p>
        </w:tc>
        <w:tc>
          <w:tcPr>
            <w:tcW w:w="150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&lt; 0,5 Ен</w:t>
            </w:r>
          </w:p>
        </w:tc>
      </w:tr>
    </w:tbl>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EC54B6" w:rsidRDefault="00EC54B6">
      <w:pPr>
        <w:widowControl w:val="0"/>
        <w:autoSpaceDE w:val="0"/>
        <w:autoSpaceDN w:val="0"/>
        <w:adjustRightInd w:val="0"/>
        <w:spacing w:after="0" w:line="240" w:lineRule="auto"/>
        <w:ind w:firstLine="540"/>
        <w:jc w:val="both"/>
        <w:rPr>
          <w:rFonts w:ascii="Calibri" w:hAnsi="Calibri" w:cs="Calibri"/>
        </w:rPr>
      </w:pPr>
      <w:bookmarkStart w:id="105" w:name="Par3644"/>
      <w:bookmarkEnd w:id="105"/>
      <w:r>
        <w:rPr>
          <w:rFonts w:ascii="Calibri" w:hAnsi="Calibri" w:cs="Calibri"/>
        </w:rPr>
        <w:t xml:space="preserve">&lt;1&gt; Нормативное значение освещенности рабочей поверхности устанавливается в соответствии с </w:t>
      </w:r>
      <w:hyperlink r:id="rId240" w:history="1">
        <w:r>
          <w:rPr>
            <w:rFonts w:ascii="Calibri" w:hAnsi="Calibri" w:cs="Calibri"/>
            <w:color w:val="0000FF"/>
          </w:rPr>
          <w:t>СанПиН 2.2.1/2.1.1.1278-03</w:t>
        </w:r>
      </w:hyperlink>
      <w:r>
        <w:rPr>
          <w:rFonts w:ascii="Calibri" w:hAnsi="Calibri" w:cs="Calibri"/>
        </w:rPr>
        <w:t xml:space="preserve"> "Гигиенические требования к естественному, искусственному и совмещенному освещению жилых и общественных зданий", введенными в действие постановлением Главного государственного санитарного врача Российской Федерации от 8 апреля 2003 г. N 34 (зарегистрировано Минюстом России 23 апреля 2003 г. N 4443), с изменениями, внесенными </w:t>
      </w:r>
      <w:hyperlink r:id="rId241" w:history="1">
        <w:r>
          <w:rPr>
            <w:rFonts w:ascii="Calibri" w:hAnsi="Calibri" w:cs="Calibri"/>
            <w:color w:val="0000FF"/>
          </w:rPr>
          <w:t>постановлением</w:t>
        </w:r>
      </w:hyperlink>
      <w:r>
        <w:rPr>
          <w:rFonts w:ascii="Calibri" w:hAnsi="Calibri" w:cs="Calibri"/>
        </w:rPr>
        <w:t xml:space="preserve"> Главного государственного санитарного врача Российской Федерации от 15 марта 2010 г. N 20 "Об утверждении СанПиН 2.2.1/2.1.1.2585-10" (зарегистрировано Минюстом России 8 апреля 2010 г. N 16824).</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jc w:val="right"/>
        <w:outlineLvl w:val="1"/>
        <w:rPr>
          <w:rFonts w:ascii="Calibri" w:hAnsi="Calibri" w:cs="Calibri"/>
        </w:rPr>
      </w:pPr>
      <w:bookmarkStart w:id="106" w:name="Par3650"/>
      <w:bookmarkEnd w:id="106"/>
      <w:r>
        <w:rPr>
          <w:rFonts w:ascii="Calibri" w:hAnsi="Calibri" w:cs="Calibri"/>
        </w:rPr>
        <w:t>Приложение N 17</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lastRenderedPageBreak/>
        <w:t>к Методике проведения специальной</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оценки условий труда, утвержденной</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приказом Минтруда России</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от 24 января 2014 г. N 33н</w:t>
      </w:r>
    </w:p>
    <w:p w:rsidR="00EC54B6" w:rsidRDefault="00EC54B6">
      <w:pPr>
        <w:widowControl w:val="0"/>
        <w:autoSpaceDE w:val="0"/>
        <w:autoSpaceDN w:val="0"/>
        <w:adjustRightInd w:val="0"/>
        <w:spacing w:after="0" w:line="240" w:lineRule="auto"/>
        <w:jc w:val="center"/>
        <w:rPr>
          <w:rFonts w:ascii="Calibri" w:hAnsi="Calibri" w:cs="Calibri"/>
        </w:rPr>
      </w:pPr>
    </w:p>
    <w:p w:rsidR="00EC54B6" w:rsidRDefault="00EC54B6">
      <w:pPr>
        <w:widowControl w:val="0"/>
        <w:autoSpaceDE w:val="0"/>
        <w:autoSpaceDN w:val="0"/>
        <w:adjustRightInd w:val="0"/>
        <w:spacing w:after="0" w:line="240" w:lineRule="auto"/>
        <w:jc w:val="center"/>
        <w:rPr>
          <w:rFonts w:ascii="Calibri" w:hAnsi="Calibri" w:cs="Calibri"/>
        </w:rPr>
      </w:pPr>
      <w:bookmarkStart w:id="107" w:name="Par3656"/>
      <w:bookmarkEnd w:id="107"/>
      <w:r>
        <w:rPr>
          <w:rFonts w:ascii="Calibri" w:hAnsi="Calibri" w:cs="Calibri"/>
        </w:rPr>
        <w:t>ОТНЕСЕНИЕ</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УСЛОВИЙ ТРУДА ПО КЛАССУ (ПОДКЛАССУ) УСЛОВИЙ ТРУДА</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ПРИ ВОЗДЕЙСТВИИ НЕИОНИЗИРУЮЩИХ ИЗЛУЧЕНИЙ &lt;1&gt;</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При наличии неионизирующих электромагнитных полей и излучений от технологического оборудования, за исключением рабочих мест, на которых работники исключительно заняты на персональных электронно-вычислительных машинах (персональных компьютерах) и (или) эксплуатируют аппараты копировально-множительной техники настольного типа, единичные стационарные копировально-множительные аппараты, используемые периодически для нужд самой организации, иную офисную организационную технику, а также бытовую технику, не используемую в технологическом процессе производства.</w:t>
      </w:r>
    </w:p>
    <w:p w:rsidR="00EC54B6" w:rsidRDefault="00EC54B6">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3528"/>
        <w:gridCol w:w="1714"/>
        <w:gridCol w:w="896"/>
        <w:gridCol w:w="825"/>
        <w:gridCol w:w="822"/>
        <w:gridCol w:w="698"/>
        <w:gridCol w:w="1294"/>
      </w:tblGrid>
      <w:tr w:rsidR="00EC54B6">
        <w:tblPrEx>
          <w:tblCellMar>
            <w:top w:w="0" w:type="dxa"/>
            <w:bottom w:w="0" w:type="dxa"/>
          </w:tblCellMar>
        </w:tblPrEx>
        <w:trPr>
          <w:tblCellSpacing w:w="5" w:type="nil"/>
        </w:trPr>
        <w:tc>
          <w:tcPr>
            <w:tcW w:w="3528" w:type="dxa"/>
            <w:vMerge w:val="restart"/>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показателя фактора</w:t>
            </w:r>
          </w:p>
        </w:tc>
        <w:tc>
          <w:tcPr>
            <w:tcW w:w="6249" w:type="dxa"/>
            <w:gridSpan w:val="6"/>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Превышение предельно допустимых уровней (раз)</w:t>
            </w:r>
          </w:p>
        </w:tc>
      </w:tr>
      <w:tr w:rsidR="00EC54B6">
        <w:tblPrEx>
          <w:tblCellMar>
            <w:top w:w="0" w:type="dxa"/>
            <w:bottom w:w="0" w:type="dxa"/>
          </w:tblCellMar>
        </w:tblPrEx>
        <w:trPr>
          <w:tblCellSpacing w:w="5" w:type="nil"/>
        </w:trPr>
        <w:tc>
          <w:tcPr>
            <w:tcW w:w="3528" w:type="dxa"/>
            <w:vMerge/>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ind w:firstLine="540"/>
              <w:jc w:val="both"/>
              <w:rPr>
                <w:rFonts w:ascii="Calibri" w:hAnsi="Calibri" w:cs="Calibri"/>
              </w:rPr>
            </w:pPr>
          </w:p>
        </w:tc>
        <w:tc>
          <w:tcPr>
            <w:tcW w:w="6249" w:type="dxa"/>
            <w:gridSpan w:val="6"/>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Класс (подкласс) условий труда</w:t>
            </w:r>
          </w:p>
        </w:tc>
      </w:tr>
      <w:tr w:rsidR="00EC54B6">
        <w:tblPrEx>
          <w:tblCellMar>
            <w:top w:w="0" w:type="dxa"/>
            <w:bottom w:w="0" w:type="dxa"/>
          </w:tblCellMar>
        </w:tblPrEx>
        <w:trPr>
          <w:tblCellSpacing w:w="5" w:type="nil"/>
        </w:trPr>
        <w:tc>
          <w:tcPr>
            <w:tcW w:w="3528" w:type="dxa"/>
            <w:vMerge/>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ind w:firstLine="540"/>
              <w:jc w:val="both"/>
              <w:rPr>
                <w:rFonts w:ascii="Calibri" w:hAnsi="Calibri" w:cs="Calibri"/>
              </w:rPr>
            </w:pPr>
          </w:p>
        </w:tc>
        <w:tc>
          <w:tcPr>
            <w:tcW w:w="171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допустимый</w:t>
            </w:r>
          </w:p>
        </w:tc>
        <w:tc>
          <w:tcPr>
            <w:tcW w:w="3241" w:type="dxa"/>
            <w:gridSpan w:val="4"/>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вредный</w:t>
            </w:r>
          </w:p>
        </w:tc>
        <w:tc>
          <w:tcPr>
            <w:tcW w:w="129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опасный</w:t>
            </w:r>
          </w:p>
        </w:tc>
      </w:tr>
      <w:tr w:rsidR="00EC54B6">
        <w:tblPrEx>
          <w:tblCellMar>
            <w:top w:w="0" w:type="dxa"/>
            <w:bottom w:w="0" w:type="dxa"/>
          </w:tblCellMar>
        </w:tblPrEx>
        <w:trPr>
          <w:tblCellSpacing w:w="5" w:type="nil"/>
        </w:trPr>
        <w:tc>
          <w:tcPr>
            <w:tcW w:w="3528" w:type="dxa"/>
            <w:vMerge/>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ind w:firstLine="540"/>
              <w:jc w:val="both"/>
              <w:rPr>
                <w:rFonts w:ascii="Calibri" w:hAnsi="Calibri" w:cs="Calibri"/>
              </w:rPr>
            </w:pPr>
          </w:p>
        </w:tc>
        <w:tc>
          <w:tcPr>
            <w:tcW w:w="171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89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3.1</w:t>
            </w:r>
          </w:p>
        </w:tc>
        <w:tc>
          <w:tcPr>
            <w:tcW w:w="82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3.2</w:t>
            </w:r>
          </w:p>
        </w:tc>
        <w:tc>
          <w:tcPr>
            <w:tcW w:w="822"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3.3</w:t>
            </w:r>
          </w:p>
        </w:tc>
        <w:tc>
          <w:tcPr>
            <w:tcW w:w="69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3.4</w:t>
            </w:r>
          </w:p>
        </w:tc>
        <w:tc>
          <w:tcPr>
            <w:tcW w:w="129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r>
      <w:tr w:rsidR="00EC54B6">
        <w:tblPrEx>
          <w:tblCellMar>
            <w:top w:w="0" w:type="dxa"/>
            <w:bottom w:w="0" w:type="dxa"/>
          </w:tblCellMar>
        </w:tblPrEx>
        <w:trPr>
          <w:tblCellSpacing w:w="5" w:type="nil"/>
        </w:trPr>
        <w:tc>
          <w:tcPr>
            <w:tcW w:w="352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 xml:space="preserve">Электростатическое поле </w:t>
            </w:r>
            <w:hyperlink w:anchor="Par3747" w:history="1">
              <w:r>
                <w:rPr>
                  <w:rFonts w:ascii="Calibri" w:hAnsi="Calibri" w:cs="Calibri"/>
                  <w:color w:val="0000FF"/>
                </w:rPr>
                <w:t>&lt;1&gt;</w:t>
              </w:r>
            </w:hyperlink>
          </w:p>
        </w:tc>
        <w:tc>
          <w:tcPr>
            <w:tcW w:w="171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405" type="#_x0000_t75" style="width:11.65pt;height:12.15pt">
                  <v:imagedata r:id="rId211" o:title=""/>
                </v:shape>
              </w:pict>
            </w:r>
            <w:r>
              <w:rPr>
                <w:rFonts w:ascii="Calibri" w:hAnsi="Calibri" w:cs="Calibri"/>
              </w:rPr>
              <w:t xml:space="preserve"> ПДУ</w:t>
            </w:r>
          </w:p>
        </w:tc>
        <w:tc>
          <w:tcPr>
            <w:tcW w:w="89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406" type="#_x0000_t75" style="width:11.65pt;height:12.15pt">
                  <v:imagedata r:id="rId211" o:title=""/>
                </v:shape>
              </w:pict>
            </w:r>
            <w:r>
              <w:rPr>
                <w:rFonts w:ascii="Calibri" w:hAnsi="Calibri" w:cs="Calibri"/>
              </w:rPr>
              <w:t xml:space="preserve"> 5</w:t>
            </w:r>
          </w:p>
        </w:tc>
        <w:tc>
          <w:tcPr>
            <w:tcW w:w="825"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5</w:t>
            </w:r>
          </w:p>
        </w:tc>
        <w:tc>
          <w:tcPr>
            <w:tcW w:w="82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69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9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r>
      <w:tr w:rsidR="00EC54B6">
        <w:tblPrEx>
          <w:tblCellMar>
            <w:top w:w="0" w:type="dxa"/>
            <w:bottom w:w="0" w:type="dxa"/>
          </w:tblCellMar>
        </w:tblPrEx>
        <w:trPr>
          <w:tblCellSpacing w:w="5" w:type="nil"/>
        </w:trPr>
        <w:tc>
          <w:tcPr>
            <w:tcW w:w="352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 xml:space="preserve">Постоянное магнитное поле </w:t>
            </w:r>
            <w:hyperlink w:anchor="Par3748" w:history="1">
              <w:r>
                <w:rPr>
                  <w:rFonts w:ascii="Calibri" w:hAnsi="Calibri" w:cs="Calibri"/>
                  <w:color w:val="0000FF"/>
                </w:rPr>
                <w:t>&lt;2&gt;</w:t>
              </w:r>
            </w:hyperlink>
          </w:p>
        </w:tc>
        <w:tc>
          <w:tcPr>
            <w:tcW w:w="171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407" type="#_x0000_t75" style="width:11.65pt;height:12.15pt">
                  <v:imagedata r:id="rId211" o:title=""/>
                </v:shape>
              </w:pict>
            </w:r>
            <w:r>
              <w:rPr>
                <w:rFonts w:ascii="Calibri" w:hAnsi="Calibri" w:cs="Calibri"/>
              </w:rPr>
              <w:t xml:space="preserve"> ПДУ</w:t>
            </w:r>
          </w:p>
        </w:tc>
        <w:tc>
          <w:tcPr>
            <w:tcW w:w="89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408" type="#_x0000_t75" style="width:11.65pt;height:12.15pt">
                  <v:imagedata r:id="rId211" o:title=""/>
                </v:shape>
              </w:pict>
            </w:r>
            <w:r>
              <w:rPr>
                <w:rFonts w:ascii="Calibri" w:hAnsi="Calibri" w:cs="Calibri"/>
              </w:rPr>
              <w:t xml:space="preserve"> 5</w:t>
            </w:r>
          </w:p>
        </w:tc>
        <w:tc>
          <w:tcPr>
            <w:tcW w:w="825"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5</w:t>
            </w:r>
          </w:p>
        </w:tc>
        <w:tc>
          <w:tcPr>
            <w:tcW w:w="82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69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9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r>
      <w:tr w:rsidR="00EC54B6">
        <w:tblPrEx>
          <w:tblCellMar>
            <w:top w:w="0" w:type="dxa"/>
            <w:bottom w:w="0" w:type="dxa"/>
          </w:tblCellMar>
        </w:tblPrEx>
        <w:trPr>
          <w:tblCellSpacing w:w="5" w:type="nil"/>
        </w:trPr>
        <w:tc>
          <w:tcPr>
            <w:tcW w:w="352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 xml:space="preserve">Электрические поля промышленной частоты (50 Гц) </w:t>
            </w:r>
            <w:hyperlink w:anchor="Par3748" w:history="1">
              <w:r>
                <w:rPr>
                  <w:rFonts w:ascii="Calibri" w:hAnsi="Calibri" w:cs="Calibri"/>
                  <w:color w:val="0000FF"/>
                </w:rPr>
                <w:t>&lt;2&gt;</w:t>
              </w:r>
            </w:hyperlink>
          </w:p>
        </w:tc>
        <w:tc>
          <w:tcPr>
            <w:tcW w:w="171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409" type="#_x0000_t75" style="width:11.65pt;height:12.15pt">
                  <v:imagedata r:id="rId211" o:title=""/>
                </v:shape>
              </w:pict>
            </w:r>
            <w:r>
              <w:rPr>
                <w:rFonts w:ascii="Calibri" w:hAnsi="Calibri" w:cs="Calibri"/>
              </w:rPr>
              <w:t xml:space="preserve"> ПДУ</w:t>
            </w:r>
          </w:p>
        </w:tc>
        <w:tc>
          <w:tcPr>
            <w:tcW w:w="89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410" type="#_x0000_t75" style="width:11.65pt;height:12.15pt">
                  <v:imagedata r:id="rId211" o:title=""/>
                </v:shape>
              </w:pict>
            </w:r>
            <w:r>
              <w:rPr>
                <w:rFonts w:ascii="Calibri" w:hAnsi="Calibri" w:cs="Calibri"/>
              </w:rPr>
              <w:t xml:space="preserve"> 5</w:t>
            </w:r>
          </w:p>
        </w:tc>
        <w:tc>
          <w:tcPr>
            <w:tcW w:w="825"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411" type="#_x0000_t75" style="width:11.65pt;height:12.15pt">
                  <v:imagedata r:id="rId211" o:title=""/>
                </v:shape>
              </w:pict>
            </w:r>
            <w:r>
              <w:rPr>
                <w:rFonts w:ascii="Calibri" w:hAnsi="Calibri" w:cs="Calibri"/>
              </w:rPr>
              <w:t xml:space="preserve"> 10</w:t>
            </w:r>
          </w:p>
        </w:tc>
        <w:tc>
          <w:tcPr>
            <w:tcW w:w="82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10</w:t>
            </w:r>
          </w:p>
        </w:tc>
        <w:tc>
          <w:tcPr>
            <w:tcW w:w="69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9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40</w:t>
            </w:r>
          </w:p>
        </w:tc>
      </w:tr>
      <w:tr w:rsidR="00EC54B6">
        <w:tblPrEx>
          <w:tblCellMar>
            <w:top w:w="0" w:type="dxa"/>
            <w:bottom w:w="0" w:type="dxa"/>
          </w:tblCellMar>
        </w:tblPrEx>
        <w:trPr>
          <w:tblCellSpacing w:w="5" w:type="nil"/>
        </w:trPr>
        <w:tc>
          <w:tcPr>
            <w:tcW w:w="352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Магнитные поля промышленной частоты (50 Гц)</w:t>
            </w:r>
          </w:p>
        </w:tc>
        <w:tc>
          <w:tcPr>
            <w:tcW w:w="171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412" type="#_x0000_t75" style="width:11.65pt;height:12.15pt">
                  <v:imagedata r:id="rId211" o:title=""/>
                </v:shape>
              </w:pict>
            </w:r>
            <w:r>
              <w:rPr>
                <w:rFonts w:ascii="Calibri" w:hAnsi="Calibri" w:cs="Calibri"/>
              </w:rPr>
              <w:t xml:space="preserve"> ПДУ</w:t>
            </w:r>
          </w:p>
        </w:tc>
        <w:tc>
          <w:tcPr>
            <w:tcW w:w="89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413" type="#_x0000_t75" style="width:11.65pt;height:12.15pt">
                  <v:imagedata r:id="rId211" o:title=""/>
                </v:shape>
              </w:pict>
            </w:r>
            <w:r>
              <w:rPr>
                <w:rFonts w:ascii="Calibri" w:hAnsi="Calibri" w:cs="Calibri"/>
              </w:rPr>
              <w:t xml:space="preserve"> 5</w:t>
            </w:r>
          </w:p>
        </w:tc>
        <w:tc>
          <w:tcPr>
            <w:tcW w:w="825"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414" type="#_x0000_t75" style="width:11.65pt;height:12.15pt">
                  <v:imagedata r:id="rId211" o:title=""/>
                </v:shape>
              </w:pict>
            </w:r>
            <w:r>
              <w:rPr>
                <w:rFonts w:ascii="Calibri" w:hAnsi="Calibri" w:cs="Calibri"/>
              </w:rPr>
              <w:t xml:space="preserve"> 10</w:t>
            </w:r>
          </w:p>
        </w:tc>
        <w:tc>
          <w:tcPr>
            <w:tcW w:w="82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10</w:t>
            </w:r>
          </w:p>
        </w:tc>
        <w:tc>
          <w:tcPr>
            <w:tcW w:w="69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9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r>
      <w:tr w:rsidR="00EC54B6">
        <w:tblPrEx>
          <w:tblCellMar>
            <w:top w:w="0" w:type="dxa"/>
            <w:bottom w:w="0" w:type="dxa"/>
          </w:tblCellMar>
        </w:tblPrEx>
        <w:trPr>
          <w:tblCellSpacing w:w="5" w:type="nil"/>
        </w:trPr>
        <w:tc>
          <w:tcPr>
            <w:tcW w:w="352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 xml:space="preserve">Электромагнитные излучения радиочастотного диапазона </w:t>
            </w:r>
            <w:hyperlink w:anchor="Par3749" w:history="1">
              <w:r>
                <w:rPr>
                  <w:rFonts w:ascii="Calibri" w:hAnsi="Calibri" w:cs="Calibri"/>
                  <w:color w:val="0000FF"/>
                </w:rPr>
                <w:t>&lt;3&gt;</w:t>
              </w:r>
            </w:hyperlink>
            <w:r>
              <w:rPr>
                <w:rFonts w:ascii="Calibri" w:hAnsi="Calibri" w:cs="Calibri"/>
              </w:rPr>
              <w:t>:</w:t>
            </w:r>
          </w:p>
        </w:tc>
        <w:tc>
          <w:tcPr>
            <w:tcW w:w="171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89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82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69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129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352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0,01 - 0,03 МГц</w:t>
            </w:r>
          </w:p>
        </w:tc>
        <w:tc>
          <w:tcPr>
            <w:tcW w:w="171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415" type="#_x0000_t75" style="width:11.65pt;height:12.15pt">
                  <v:imagedata r:id="rId211" o:title=""/>
                </v:shape>
              </w:pict>
            </w:r>
            <w:r>
              <w:rPr>
                <w:rFonts w:ascii="Calibri" w:hAnsi="Calibri" w:cs="Calibri"/>
              </w:rPr>
              <w:t xml:space="preserve"> ПДУ</w:t>
            </w:r>
          </w:p>
        </w:tc>
        <w:tc>
          <w:tcPr>
            <w:tcW w:w="89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416" type="#_x0000_t75" style="width:11.65pt;height:12.15pt">
                  <v:imagedata r:id="rId211" o:title=""/>
                </v:shape>
              </w:pict>
            </w:r>
            <w:r>
              <w:rPr>
                <w:rFonts w:ascii="Calibri" w:hAnsi="Calibri" w:cs="Calibri"/>
              </w:rPr>
              <w:t xml:space="preserve"> 5</w:t>
            </w:r>
          </w:p>
        </w:tc>
        <w:tc>
          <w:tcPr>
            <w:tcW w:w="825"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417" type="#_x0000_t75" style="width:11.65pt;height:12.15pt">
                  <v:imagedata r:id="rId211" o:title=""/>
                </v:shape>
              </w:pict>
            </w:r>
            <w:r>
              <w:rPr>
                <w:rFonts w:ascii="Calibri" w:hAnsi="Calibri" w:cs="Calibri"/>
              </w:rPr>
              <w:t xml:space="preserve"> 10</w:t>
            </w:r>
          </w:p>
        </w:tc>
        <w:tc>
          <w:tcPr>
            <w:tcW w:w="82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10</w:t>
            </w:r>
          </w:p>
        </w:tc>
        <w:tc>
          <w:tcPr>
            <w:tcW w:w="69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9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r>
      <w:tr w:rsidR="00EC54B6">
        <w:tblPrEx>
          <w:tblCellMar>
            <w:top w:w="0" w:type="dxa"/>
            <w:bottom w:w="0" w:type="dxa"/>
          </w:tblCellMar>
        </w:tblPrEx>
        <w:trPr>
          <w:tblCellSpacing w:w="5" w:type="nil"/>
        </w:trPr>
        <w:tc>
          <w:tcPr>
            <w:tcW w:w="352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0,03 - 3,0 МГц</w:t>
            </w:r>
          </w:p>
        </w:tc>
        <w:tc>
          <w:tcPr>
            <w:tcW w:w="171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418" type="#_x0000_t75" style="width:11.65pt;height:12.15pt">
                  <v:imagedata r:id="rId211" o:title=""/>
                </v:shape>
              </w:pict>
            </w:r>
            <w:r>
              <w:rPr>
                <w:rFonts w:ascii="Calibri" w:hAnsi="Calibri" w:cs="Calibri"/>
              </w:rPr>
              <w:t xml:space="preserve"> ПДУ</w:t>
            </w:r>
          </w:p>
        </w:tc>
        <w:tc>
          <w:tcPr>
            <w:tcW w:w="89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419" type="#_x0000_t75" style="width:11.65pt;height:12.15pt">
                  <v:imagedata r:id="rId211" o:title=""/>
                </v:shape>
              </w:pict>
            </w:r>
            <w:r>
              <w:rPr>
                <w:rFonts w:ascii="Calibri" w:hAnsi="Calibri" w:cs="Calibri"/>
              </w:rPr>
              <w:t xml:space="preserve"> 5</w:t>
            </w:r>
          </w:p>
        </w:tc>
        <w:tc>
          <w:tcPr>
            <w:tcW w:w="825"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420" type="#_x0000_t75" style="width:11.65pt;height:12.15pt">
                  <v:imagedata r:id="rId211" o:title=""/>
                </v:shape>
              </w:pict>
            </w:r>
            <w:r>
              <w:rPr>
                <w:rFonts w:ascii="Calibri" w:hAnsi="Calibri" w:cs="Calibri"/>
              </w:rPr>
              <w:t xml:space="preserve"> 10</w:t>
            </w:r>
          </w:p>
        </w:tc>
        <w:tc>
          <w:tcPr>
            <w:tcW w:w="82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10</w:t>
            </w:r>
          </w:p>
        </w:tc>
        <w:tc>
          <w:tcPr>
            <w:tcW w:w="69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29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r>
      <w:tr w:rsidR="00EC54B6">
        <w:tblPrEx>
          <w:tblCellMar>
            <w:top w:w="0" w:type="dxa"/>
            <w:bottom w:w="0" w:type="dxa"/>
          </w:tblCellMar>
        </w:tblPrEx>
        <w:trPr>
          <w:tblCellSpacing w:w="5" w:type="nil"/>
        </w:trPr>
        <w:tc>
          <w:tcPr>
            <w:tcW w:w="352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3,0 - 30,0 МГц</w:t>
            </w:r>
          </w:p>
        </w:tc>
        <w:tc>
          <w:tcPr>
            <w:tcW w:w="171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421" type="#_x0000_t75" style="width:11.65pt;height:12.15pt">
                  <v:imagedata r:id="rId211" o:title=""/>
                </v:shape>
              </w:pict>
            </w:r>
            <w:r>
              <w:rPr>
                <w:rFonts w:ascii="Calibri" w:hAnsi="Calibri" w:cs="Calibri"/>
              </w:rPr>
              <w:t xml:space="preserve"> ПДУ</w:t>
            </w:r>
          </w:p>
        </w:tc>
        <w:tc>
          <w:tcPr>
            <w:tcW w:w="89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422" type="#_x0000_t75" style="width:11.65pt;height:12.15pt">
                  <v:imagedata r:id="rId211" o:title=""/>
                </v:shape>
              </w:pict>
            </w:r>
            <w:r>
              <w:rPr>
                <w:rFonts w:ascii="Calibri" w:hAnsi="Calibri" w:cs="Calibri"/>
              </w:rPr>
              <w:t xml:space="preserve"> 3</w:t>
            </w:r>
          </w:p>
        </w:tc>
        <w:tc>
          <w:tcPr>
            <w:tcW w:w="825"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423" type="#_x0000_t75" style="width:11.65pt;height:12.15pt">
                  <v:imagedata r:id="rId211" o:title=""/>
                </v:shape>
              </w:pict>
            </w:r>
            <w:r>
              <w:rPr>
                <w:rFonts w:ascii="Calibri" w:hAnsi="Calibri" w:cs="Calibri"/>
              </w:rPr>
              <w:t xml:space="preserve"> 5</w:t>
            </w:r>
          </w:p>
        </w:tc>
        <w:tc>
          <w:tcPr>
            <w:tcW w:w="82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424" type="#_x0000_t75" style="width:11.65pt;height:12.15pt">
                  <v:imagedata r:id="rId211" o:title=""/>
                </v:shape>
              </w:pict>
            </w:r>
            <w:r>
              <w:rPr>
                <w:rFonts w:ascii="Calibri" w:hAnsi="Calibri" w:cs="Calibri"/>
              </w:rPr>
              <w:t xml:space="preserve"> 10</w:t>
            </w:r>
          </w:p>
        </w:tc>
        <w:tc>
          <w:tcPr>
            <w:tcW w:w="69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10</w:t>
            </w:r>
          </w:p>
        </w:tc>
        <w:tc>
          <w:tcPr>
            <w:tcW w:w="129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r>
      <w:tr w:rsidR="00EC54B6">
        <w:tblPrEx>
          <w:tblCellMar>
            <w:top w:w="0" w:type="dxa"/>
            <w:bottom w:w="0" w:type="dxa"/>
          </w:tblCellMar>
        </w:tblPrEx>
        <w:trPr>
          <w:tblCellSpacing w:w="5" w:type="nil"/>
        </w:trPr>
        <w:tc>
          <w:tcPr>
            <w:tcW w:w="352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30,0 - 300,0 МГц</w:t>
            </w:r>
          </w:p>
        </w:tc>
        <w:tc>
          <w:tcPr>
            <w:tcW w:w="171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425" type="#_x0000_t75" style="width:11.65pt;height:12.15pt">
                  <v:imagedata r:id="rId211" o:title=""/>
                </v:shape>
              </w:pict>
            </w:r>
            <w:r>
              <w:rPr>
                <w:rFonts w:ascii="Calibri" w:hAnsi="Calibri" w:cs="Calibri"/>
              </w:rPr>
              <w:t xml:space="preserve"> ПДУ</w:t>
            </w:r>
          </w:p>
        </w:tc>
        <w:tc>
          <w:tcPr>
            <w:tcW w:w="89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426" type="#_x0000_t75" style="width:11.65pt;height:12.15pt">
                  <v:imagedata r:id="rId211" o:title=""/>
                </v:shape>
              </w:pict>
            </w:r>
            <w:r>
              <w:rPr>
                <w:rFonts w:ascii="Calibri" w:hAnsi="Calibri" w:cs="Calibri"/>
              </w:rPr>
              <w:t xml:space="preserve"> 3</w:t>
            </w:r>
          </w:p>
        </w:tc>
        <w:tc>
          <w:tcPr>
            <w:tcW w:w="825"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427" type="#_x0000_t75" style="width:11.65pt;height:12.15pt">
                  <v:imagedata r:id="rId211" o:title=""/>
                </v:shape>
              </w:pict>
            </w:r>
            <w:r>
              <w:rPr>
                <w:rFonts w:ascii="Calibri" w:hAnsi="Calibri" w:cs="Calibri"/>
              </w:rPr>
              <w:t xml:space="preserve"> 5</w:t>
            </w:r>
          </w:p>
        </w:tc>
        <w:tc>
          <w:tcPr>
            <w:tcW w:w="82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428" type="#_x0000_t75" style="width:11.65pt;height:12.15pt">
                  <v:imagedata r:id="rId211" o:title=""/>
                </v:shape>
              </w:pict>
            </w:r>
            <w:r>
              <w:rPr>
                <w:rFonts w:ascii="Calibri" w:hAnsi="Calibri" w:cs="Calibri"/>
              </w:rPr>
              <w:t xml:space="preserve"> 10</w:t>
            </w:r>
          </w:p>
        </w:tc>
        <w:tc>
          <w:tcPr>
            <w:tcW w:w="69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10</w:t>
            </w:r>
          </w:p>
        </w:tc>
        <w:tc>
          <w:tcPr>
            <w:tcW w:w="129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&gt; 100 </w:t>
            </w:r>
            <w:hyperlink w:anchor="Par3750" w:history="1">
              <w:r>
                <w:rPr>
                  <w:rFonts w:ascii="Calibri" w:hAnsi="Calibri" w:cs="Calibri"/>
                  <w:color w:val="0000FF"/>
                </w:rPr>
                <w:t>&lt;4&gt;</w:t>
              </w:r>
            </w:hyperlink>
          </w:p>
        </w:tc>
      </w:tr>
      <w:tr w:rsidR="00EC54B6">
        <w:tblPrEx>
          <w:tblCellMar>
            <w:top w:w="0" w:type="dxa"/>
            <w:bottom w:w="0" w:type="dxa"/>
          </w:tblCellMar>
        </w:tblPrEx>
        <w:trPr>
          <w:tblCellSpacing w:w="5" w:type="nil"/>
        </w:trPr>
        <w:tc>
          <w:tcPr>
            <w:tcW w:w="352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300,0 МГц - 300,0 ГГц</w:t>
            </w:r>
          </w:p>
        </w:tc>
        <w:tc>
          <w:tcPr>
            <w:tcW w:w="171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429" type="#_x0000_t75" style="width:11.65pt;height:12.15pt">
                  <v:imagedata r:id="rId211" o:title=""/>
                </v:shape>
              </w:pict>
            </w:r>
            <w:r>
              <w:rPr>
                <w:rFonts w:ascii="Calibri" w:hAnsi="Calibri" w:cs="Calibri"/>
              </w:rPr>
              <w:t xml:space="preserve"> ПДУ</w:t>
            </w:r>
          </w:p>
        </w:tc>
        <w:tc>
          <w:tcPr>
            <w:tcW w:w="89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430" type="#_x0000_t75" style="width:11.65pt;height:12.15pt">
                  <v:imagedata r:id="rId211" o:title=""/>
                </v:shape>
              </w:pict>
            </w:r>
            <w:r>
              <w:rPr>
                <w:rFonts w:ascii="Calibri" w:hAnsi="Calibri" w:cs="Calibri"/>
              </w:rPr>
              <w:t xml:space="preserve"> 3</w:t>
            </w:r>
          </w:p>
        </w:tc>
        <w:tc>
          <w:tcPr>
            <w:tcW w:w="825"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431" type="#_x0000_t75" style="width:11.65pt;height:12.15pt">
                  <v:imagedata r:id="rId211" o:title=""/>
                </v:shape>
              </w:pict>
            </w:r>
            <w:r>
              <w:rPr>
                <w:rFonts w:ascii="Calibri" w:hAnsi="Calibri" w:cs="Calibri"/>
              </w:rPr>
              <w:t xml:space="preserve"> 5</w:t>
            </w:r>
          </w:p>
        </w:tc>
        <w:tc>
          <w:tcPr>
            <w:tcW w:w="82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432" type="#_x0000_t75" style="width:11.65pt;height:12.15pt">
                  <v:imagedata r:id="rId211" o:title=""/>
                </v:shape>
              </w:pict>
            </w:r>
            <w:r>
              <w:rPr>
                <w:rFonts w:ascii="Calibri" w:hAnsi="Calibri" w:cs="Calibri"/>
              </w:rPr>
              <w:t xml:space="preserve"> 10</w:t>
            </w:r>
          </w:p>
        </w:tc>
        <w:tc>
          <w:tcPr>
            <w:tcW w:w="69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10</w:t>
            </w:r>
          </w:p>
        </w:tc>
        <w:tc>
          <w:tcPr>
            <w:tcW w:w="129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&gt; 100 </w:t>
            </w:r>
            <w:hyperlink w:anchor="Par3750" w:history="1">
              <w:r>
                <w:rPr>
                  <w:rFonts w:ascii="Calibri" w:hAnsi="Calibri" w:cs="Calibri"/>
                  <w:color w:val="0000FF"/>
                </w:rPr>
                <w:t>&lt;4&gt;</w:t>
              </w:r>
            </w:hyperlink>
          </w:p>
        </w:tc>
      </w:tr>
    </w:tbl>
    <w:p w:rsidR="00EC54B6" w:rsidRDefault="00EC54B6">
      <w:pPr>
        <w:widowControl w:val="0"/>
        <w:autoSpaceDE w:val="0"/>
        <w:autoSpaceDN w:val="0"/>
        <w:adjustRightInd w:val="0"/>
        <w:spacing w:after="0" w:line="240" w:lineRule="auto"/>
        <w:ind w:firstLine="540"/>
        <w:jc w:val="both"/>
        <w:rPr>
          <w:rFonts w:ascii="Calibri" w:hAnsi="Calibri" w:cs="Calibri"/>
        </w:rPr>
        <w:sectPr w:rsidR="00EC54B6">
          <w:pgSz w:w="16838" w:h="11905" w:orient="landscape"/>
          <w:pgMar w:top="1701" w:right="1134" w:bottom="850" w:left="1134" w:header="720" w:footer="720" w:gutter="0"/>
          <w:cols w:space="720"/>
          <w:noEndnote/>
        </w:sect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EC54B6" w:rsidRDefault="00EC54B6">
      <w:pPr>
        <w:widowControl w:val="0"/>
        <w:autoSpaceDE w:val="0"/>
        <w:autoSpaceDN w:val="0"/>
        <w:adjustRightInd w:val="0"/>
        <w:spacing w:after="0" w:line="240" w:lineRule="auto"/>
        <w:ind w:firstLine="540"/>
        <w:jc w:val="both"/>
        <w:rPr>
          <w:rFonts w:ascii="Calibri" w:hAnsi="Calibri" w:cs="Calibri"/>
        </w:rPr>
      </w:pPr>
      <w:bookmarkStart w:id="108" w:name="Par3747"/>
      <w:bookmarkEnd w:id="108"/>
      <w:r>
        <w:rPr>
          <w:rFonts w:ascii="Calibri" w:hAnsi="Calibri" w:cs="Calibri"/>
        </w:rPr>
        <w:t xml:space="preserve">&lt;1&gt; Значения ПДУ определяются в зависимости от времени воздействия фактора в течение рабочего дня (смены) в соответствии с </w:t>
      </w:r>
      <w:hyperlink r:id="rId242" w:history="1">
        <w:r>
          <w:rPr>
            <w:rFonts w:ascii="Calibri" w:hAnsi="Calibri" w:cs="Calibri"/>
            <w:color w:val="0000FF"/>
          </w:rPr>
          <w:t>СанПиН 2.2.4.1191-03</w:t>
        </w:r>
      </w:hyperlink>
      <w:r>
        <w:rPr>
          <w:rFonts w:ascii="Calibri" w:hAnsi="Calibri" w:cs="Calibri"/>
        </w:rPr>
        <w:t xml:space="preserve"> "Электромагнитные поля в производственных условиях", введенными в действие постановлением Главного государственного санитарного врача Российской Федерации от 19 февраля 2003 г. N 10 (зарегистрировано Минюстом России 4 марта 2003 г. N 4249), с изменениями, внесенными </w:t>
      </w:r>
      <w:hyperlink r:id="rId243" w:history="1">
        <w:r>
          <w:rPr>
            <w:rFonts w:ascii="Calibri" w:hAnsi="Calibri" w:cs="Calibri"/>
            <w:color w:val="0000FF"/>
          </w:rPr>
          <w:t>постановлением</w:t>
        </w:r>
      </w:hyperlink>
      <w:r>
        <w:rPr>
          <w:rFonts w:ascii="Calibri" w:hAnsi="Calibri" w:cs="Calibri"/>
        </w:rPr>
        <w:t xml:space="preserve"> Главного государственного санитарного врача Российской Федерации от 2 марта 2009 г. N 13 "Об утверждении СанПиН 2.1.8/2.2.4.2490-09" (далее - СанПиН 2.2.4.1191-03).</w:t>
      </w:r>
    </w:p>
    <w:p w:rsidR="00EC54B6" w:rsidRDefault="00EC54B6">
      <w:pPr>
        <w:widowControl w:val="0"/>
        <w:autoSpaceDE w:val="0"/>
        <w:autoSpaceDN w:val="0"/>
        <w:adjustRightInd w:val="0"/>
        <w:spacing w:after="0" w:line="240" w:lineRule="auto"/>
        <w:ind w:firstLine="540"/>
        <w:jc w:val="both"/>
        <w:rPr>
          <w:rFonts w:ascii="Calibri" w:hAnsi="Calibri" w:cs="Calibri"/>
        </w:rPr>
      </w:pPr>
      <w:bookmarkStart w:id="109" w:name="Par3748"/>
      <w:bookmarkEnd w:id="109"/>
      <w:r>
        <w:rPr>
          <w:rFonts w:ascii="Calibri" w:hAnsi="Calibri" w:cs="Calibri"/>
        </w:rPr>
        <w:t xml:space="preserve">&lt;2&gt; Значения ПДУ определяются в зависимости от времени воздействия фактора в течение рабочего дня в соответствии с </w:t>
      </w:r>
      <w:hyperlink r:id="rId244" w:history="1">
        <w:r>
          <w:rPr>
            <w:rFonts w:ascii="Calibri" w:hAnsi="Calibri" w:cs="Calibri"/>
            <w:color w:val="0000FF"/>
          </w:rPr>
          <w:t>СанПиН 2.2.4.1191-03</w:t>
        </w:r>
      </w:hyperlink>
      <w:r>
        <w:rPr>
          <w:rFonts w:ascii="Calibri" w:hAnsi="Calibri" w:cs="Calibri"/>
        </w:rPr>
        <w:t>.</w:t>
      </w:r>
    </w:p>
    <w:p w:rsidR="00EC54B6" w:rsidRDefault="00EC54B6">
      <w:pPr>
        <w:widowControl w:val="0"/>
        <w:autoSpaceDE w:val="0"/>
        <w:autoSpaceDN w:val="0"/>
        <w:adjustRightInd w:val="0"/>
        <w:spacing w:after="0" w:line="240" w:lineRule="auto"/>
        <w:ind w:firstLine="540"/>
        <w:jc w:val="both"/>
        <w:rPr>
          <w:rFonts w:ascii="Calibri" w:hAnsi="Calibri" w:cs="Calibri"/>
        </w:rPr>
      </w:pPr>
      <w:bookmarkStart w:id="110" w:name="Par3749"/>
      <w:bookmarkEnd w:id="110"/>
      <w:r>
        <w:rPr>
          <w:rFonts w:ascii="Calibri" w:hAnsi="Calibri" w:cs="Calibri"/>
        </w:rPr>
        <w:t>&lt;3&gt; ПДУ энергетической экспозиции электромагнитного излучения.</w:t>
      </w:r>
    </w:p>
    <w:p w:rsidR="00EC54B6" w:rsidRDefault="00EC54B6">
      <w:pPr>
        <w:widowControl w:val="0"/>
        <w:autoSpaceDE w:val="0"/>
        <w:autoSpaceDN w:val="0"/>
        <w:adjustRightInd w:val="0"/>
        <w:spacing w:after="0" w:line="240" w:lineRule="auto"/>
        <w:ind w:firstLine="540"/>
        <w:jc w:val="both"/>
        <w:rPr>
          <w:rFonts w:ascii="Calibri" w:hAnsi="Calibri" w:cs="Calibri"/>
        </w:rPr>
      </w:pPr>
      <w:bookmarkStart w:id="111" w:name="Par3750"/>
      <w:bookmarkEnd w:id="111"/>
      <w:r>
        <w:rPr>
          <w:rFonts w:ascii="Calibri" w:hAnsi="Calibri" w:cs="Calibri"/>
        </w:rPr>
        <w:t xml:space="preserve">&lt;4&gt; Значения ПДУ определяются в зависимости от времени воздействия фактора в течение рабочего дня в соответствии с </w:t>
      </w:r>
      <w:hyperlink r:id="rId245" w:history="1">
        <w:r>
          <w:rPr>
            <w:rFonts w:ascii="Calibri" w:hAnsi="Calibri" w:cs="Calibri"/>
            <w:color w:val="0000FF"/>
          </w:rPr>
          <w:t>СанПиН 2.2.4.1191-03</w:t>
        </w:r>
      </w:hyperlink>
      <w:r>
        <w:rPr>
          <w:rFonts w:ascii="Calibri" w:hAnsi="Calibri" w:cs="Calibri"/>
        </w:rPr>
        <w:t xml:space="preserve">, </w:t>
      </w:r>
      <w:hyperlink r:id="rId246" w:history="1">
        <w:r>
          <w:rPr>
            <w:rFonts w:ascii="Calibri" w:hAnsi="Calibri" w:cs="Calibri"/>
            <w:color w:val="0000FF"/>
          </w:rPr>
          <w:t>СанПиН 2.1.8/2.2.4.1190-03</w:t>
        </w:r>
      </w:hyperlink>
      <w:r>
        <w:rPr>
          <w:rFonts w:ascii="Calibri" w:hAnsi="Calibri" w:cs="Calibri"/>
        </w:rPr>
        <w:t xml:space="preserve"> "Гигиенические требования к размещению и эксплуатации средств сухопутной подвижной радиосвязи", введенными в действие постановлением Главного государственного санитарного врача Российской Федерации от 13 марта 2003 г. N 18 (зарегистрировано Минюстом России 26 марта 2003 г. N 4349).</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jc w:val="right"/>
        <w:outlineLvl w:val="1"/>
        <w:rPr>
          <w:rFonts w:ascii="Calibri" w:hAnsi="Calibri" w:cs="Calibri"/>
        </w:rPr>
      </w:pPr>
      <w:bookmarkStart w:id="112" w:name="Par3756"/>
      <w:bookmarkEnd w:id="112"/>
      <w:r>
        <w:rPr>
          <w:rFonts w:ascii="Calibri" w:hAnsi="Calibri" w:cs="Calibri"/>
        </w:rPr>
        <w:t>Приложение N 18</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к Методике проведения специальной</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оценки условий труда, утвержденной</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приказом Минтруда России</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от 24 января 2014 г. N 33н</w:t>
      </w:r>
    </w:p>
    <w:p w:rsidR="00EC54B6" w:rsidRDefault="00EC54B6">
      <w:pPr>
        <w:widowControl w:val="0"/>
        <w:autoSpaceDE w:val="0"/>
        <w:autoSpaceDN w:val="0"/>
        <w:adjustRightInd w:val="0"/>
        <w:spacing w:after="0" w:line="240" w:lineRule="auto"/>
        <w:jc w:val="center"/>
        <w:rPr>
          <w:rFonts w:ascii="Calibri" w:hAnsi="Calibri" w:cs="Calibri"/>
        </w:rPr>
      </w:pPr>
    </w:p>
    <w:p w:rsidR="00EC54B6" w:rsidRDefault="00EC54B6">
      <w:pPr>
        <w:widowControl w:val="0"/>
        <w:autoSpaceDE w:val="0"/>
        <w:autoSpaceDN w:val="0"/>
        <w:adjustRightInd w:val="0"/>
        <w:spacing w:after="0" w:line="240" w:lineRule="auto"/>
        <w:jc w:val="center"/>
        <w:rPr>
          <w:rFonts w:ascii="Calibri" w:hAnsi="Calibri" w:cs="Calibri"/>
        </w:rPr>
      </w:pPr>
      <w:bookmarkStart w:id="113" w:name="Par3762"/>
      <w:bookmarkEnd w:id="113"/>
      <w:r>
        <w:rPr>
          <w:rFonts w:ascii="Calibri" w:hAnsi="Calibri" w:cs="Calibri"/>
        </w:rPr>
        <w:t>ОТНЕСЕНИЕ</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УСЛОВИЙ ТРУДА ПО КЛАССУ (ПОДКЛАССУ) УСЛОВИЙ ТРУДА</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ПРИ ВОЗДЕЙСТВИИ НЕИОНИЗИРУЮЩИХ ЭЛЕКТРОМАГНИТНЫХ ИЗЛУЧЕНИЙ</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ОПТИЧЕСКОГО ДИАПАЗОНА (ЛАЗЕРНОЕ, УЛЬТРАФИОЛЕТОВОЕ)</w:t>
      </w:r>
    </w:p>
    <w:p w:rsidR="00EC54B6" w:rsidRDefault="00EC54B6">
      <w:pPr>
        <w:widowControl w:val="0"/>
        <w:autoSpaceDE w:val="0"/>
        <w:autoSpaceDN w:val="0"/>
        <w:adjustRightInd w:val="0"/>
        <w:spacing w:after="0" w:line="240" w:lineRule="auto"/>
        <w:jc w:val="center"/>
        <w:rPr>
          <w:rFonts w:ascii="Calibri" w:hAnsi="Calibri" w:cs="Calibri"/>
        </w:rPr>
        <w:sectPr w:rsidR="00EC54B6">
          <w:pgSz w:w="11905" w:h="16838"/>
          <w:pgMar w:top="1134" w:right="850" w:bottom="1134" w:left="1701" w:header="720" w:footer="720" w:gutter="0"/>
          <w:cols w:space="720"/>
          <w:noEndnote/>
        </w:sectPr>
      </w:pPr>
    </w:p>
    <w:p w:rsidR="00EC54B6" w:rsidRDefault="00EC54B6">
      <w:pPr>
        <w:widowControl w:val="0"/>
        <w:autoSpaceDE w:val="0"/>
        <w:autoSpaceDN w:val="0"/>
        <w:adjustRightInd w:val="0"/>
        <w:spacing w:after="0" w:line="240" w:lineRule="auto"/>
        <w:jc w:val="center"/>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2663"/>
        <w:gridCol w:w="1714"/>
        <w:gridCol w:w="1651"/>
        <w:gridCol w:w="1470"/>
        <w:gridCol w:w="1470"/>
        <w:gridCol w:w="1358"/>
        <w:gridCol w:w="1371"/>
      </w:tblGrid>
      <w:tr w:rsidR="00EC54B6">
        <w:tblPrEx>
          <w:tblCellMar>
            <w:top w:w="0" w:type="dxa"/>
            <w:bottom w:w="0" w:type="dxa"/>
          </w:tblCellMar>
        </w:tblPrEx>
        <w:trPr>
          <w:tblCellSpacing w:w="5" w:type="nil"/>
        </w:trPr>
        <w:tc>
          <w:tcPr>
            <w:tcW w:w="2663" w:type="dxa"/>
            <w:vMerge w:val="restart"/>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показателя фактора</w:t>
            </w:r>
          </w:p>
        </w:tc>
        <w:tc>
          <w:tcPr>
            <w:tcW w:w="9034" w:type="dxa"/>
            <w:gridSpan w:val="6"/>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Класс (подкласс) условий труда</w:t>
            </w:r>
          </w:p>
        </w:tc>
      </w:tr>
      <w:tr w:rsidR="00EC54B6">
        <w:tblPrEx>
          <w:tblCellMar>
            <w:top w:w="0" w:type="dxa"/>
            <w:bottom w:w="0" w:type="dxa"/>
          </w:tblCellMar>
        </w:tblPrEx>
        <w:trPr>
          <w:tblCellSpacing w:w="5" w:type="nil"/>
        </w:trPr>
        <w:tc>
          <w:tcPr>
            <w:tcW w:w="2663" w:type="dxa"/>
            <w:vMerge/>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c>
          <w:tcPr>
            <w:tcW w:w="171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допустимый</w:t>
            </w:r>
          </w:p>
        </w:tc>
        <w:tc>
          <w:tcPr>
            <w:tcW w:w="5949" w:type="dxa"/>
            <w:gridSpan w:val="4"/>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вредный</w:t>
            </w:r>
          </w:p>
        </w:tc>
        <w:tc>
          <w:tcPr>
            <w:tcW w:w="137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опасный</w:t>
            </w:r>
          </w:p>
        </w:tc>
      </w:tr>
      <w:tr w:rsidR="00EC54B6">
        <w:tblPrEx>
          <w:tblCellMar>
            <w:top w:w="0" w:type="dxa"/>
            <w:bottom w:w="0" w:type="dxa"/>
          </w:tblCellMar>
        </w:tblPrEx>
        <w:trPr>
          <w:tblCellSpacing w:w="5" w:type="nil"/>
        </w:trPr>
        <w:tc>
          <w:tcPr>
            <w:tcW w:w="266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c>
          <w:tcPr>
            <w:tcW w:w="171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65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3.1</w:t>
            </w:r>
          </w:p>
        </w:tc>
        <w:tc>
          <w:tcPr>
            <w:tcW w:w="147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3.2</w:t>
            </w:r>
          </w:p>
        </w:tc>
        <w:tc>
          <w:tcPr>
            <w:tcW w:w="147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3.3</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3.4</w:t>
            </w:r>
          </w:p>
        </w:tc>
        <w:tc>
          <w:tcPr>
            <w:tcW w:w="137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r>
      <w:tr w:rsidR="00EC54B6">
        <w:tblPrEx>
          <w:tblCellMar>
            <w:top w:w="0" w:type="dxa"/>
            <w:bottom w:w="0" w:type="dxa"/>
          </w:tblCellMar>
        </w:tblPrEx>
        <w:trPr>
          <w:tblCellSpacing w:w="5" w:type="nil"/>
        </w:trPr>
        <w:tc>
          <w:tcPr>
            <w:tcW w:w="2663"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Лазерное излучение</w:t>
            </w:r>
          </w:p>
        </w:tc>
        <w:tc>
          <w:tcPr>
            <w:tcW w:w="171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433" type="#_x0000_t75" style="width:45.15pt;height:17.75pt">
                  <v:imagedata r:id="rId247" o:title=""/>
                </v:shape>
              </w:pic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434" type="#_x0000_t75" style="width:47.15pt;height:17.75pt">
                  <v:imagedata r:id="rId248" o:title=""/>
                </v:shape>
              </w:pict>
            </w:r>
          </w:p>
        </w:tc>
        <w:tc>
          <w:tcPr>
            <w:tcW w:w="165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w:t>
            </w:r>
            <w:r>
              <w:rPr>
                <w:rFonts w:ascii="Calibri" w:hAnsi="Calibri" w:cs="Calibri"/>
              </w:rPr>
              <w:pict>
                <v:shape id="_x0000_i1435" type="#_x0000_t75" style="width:32.95pt;height:17.75pt">
                  <v:imagedata r:id="rId249" o:title=""/>
                </v:shape>
              </w:pic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w:t>
            </w:r>
            <w:r>
              <w:rPr>
                <w:rFonts w:ascii="Calibri" w:hAnsi="Calibri" w:cs="Calibri"/>
              </w:rPr>
              <w:pict>
                <v:shape id="_x0000_i1436" type="#_x0000_t75" style="width:35pt;height:17.75pt">
                  <v:imagedata r:id="rId250" o:title=""/>
                </v:shape>
              </w:pict>
            </w:r>
          </w:p>
        </w:tc>
        <w:tc>
          <w:tcPr>
            <w:tcW w:w="147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437" type="#_x0000_t75" style="width:62.35pt;height:17.75pt">
                  <v:imagedata r:id="rId251" o:title=""/>
                </v:shape>
              </w:pict>
            </w:r>
          </w:p>
        </w:tc>
        <w:tc>
          <w:tcPr>
            <w:tcW w:w="147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&lt; </w:t>
            </w:r>
            <w:r>
              <w:rPr>
                <w:rFonts w:ascii="Calibri" w:hAnsi="Calibri" w:cs="Calibri"/>
              </w:rPr>
              <w:pict>
                <v:shape id="_x0000_i1438" type="#_x0000_t75" style="width:50.2pt;height:20.3pt">
                  <v:imagedata r:id="rId252" o:title=""/>
                </v:shape>
              </w:pict>
            </w:r>
          </w:p>
        </w:tc>
        <w:tc>
          <w:tcPr>
            <w:tcW w:w="135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&lt; </w:t>
            </w:r>
            <w:r>
              <w:rPr>
                <w:rFonts w:ascii="Calibri" w:hAnsi="Calibri" w:cs="Calibri"/>
              </w:rPr>
              <w:pict>
                <v:shape id="_x0000_i1439" type="#_x0000_t75" style="width:48.15pt;height:20.3pt">
                  <v:imagedata r:id="rId253" o:title=""/>
                </v:shape>
              </w:pict>
            </w:r>
          </w:p>
        </w:tc>
        <w:tc>
          <w:tcPr>
            <w:tcW w:w="137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w:t>
            </w:r>
            <w:r>
              <w:rPr>
                <w:rFonts w:ascii="Calibri" w:hAnsi="Calibri" w:cs="Calibri"/>
              </w:rPr>
              <w:pict>
                <v:shape id="_x0000_i1440" type="#_x0000_t75" style="width:48.15pt;height:20.3pt">
                  <v:imagedata r:id="rId254" o:title=""/>
                </v:shape>
              </w:pict>
            </w:r>
          </w:p>
        </w:tc>
      </w:tr>
      <w:tr w:rsidR="00EC54B6">
        <w:tblPrEx>
          <w:tblCellMar>
            <w:top w:w="0" w:type="dxa"/>
            <w:bottom w:w="0" w:type="dxa"/>
          </w:tblCellMar>
        </w:tblPrEx>
        <w:trPr>
          <w:tblCellSpacing w:w="5" w:type="nil"/>
        </w:trPr>
        <w:tc>
          <w:tcPr>
            <w:tcW w:w="2663"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Ультрафиолетовое излучение (при наличии производственных источников УФ-А + УФ-В, УФ-С) </w:t>
            </w:r>
            <w:hyperlink w:anchor="Par3797" w:history="1">
              <w:r>
                <w:rPr>
                  <w:rFonts w:ascii="Calibri" w:hAnsi="Calibri" w:cs="Calibri"/>
                  <w:color w:val="0000FF"/>
                </w:rPr>
                <w:t>&lt;1&gt;</w:t>
              </w:r>
            </w:hyperlink>
            <w:r>
              <w:rPr>
                <w:rFonts w:ascii="Calibri" w:hAnsi="Calibri" w:cs="Calibri"/>
              </w:rPr>
              <w:t>, Вт/м2</w:t>
            </w:r>
          </w:p>
        </w:tc>
        <w:tc>
          <w:tcPr>
            <w:tcW w:w="171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441" type="#_x0000_t75" style="width:11.65pt;height:12.15pt">
                  <v:imagedata r:id="rId211" o:title=""/>
                </v:shape>
              </w:pict>
            </w:r>
            <w:r>
              <w:rPr>
                <w:rFonts w:ascii="Calibri" w:hAnsi="Calibri" w:cs="Calibri"/>
              </w:rPr>
              <w:t xml:space="preserve"> ДИИ </w:t>
            </w:r>
            <w:hyperlink w:anchor="Par3798" w:history="1">
              <w:r>
                <w:rPr>
                  <w:rFonts w:ascii="Calibri" w:hAnsi="Calibri" w:cs="Calibri"/>
                  <w:color w:val="0000FF"/>
                </w:rPr>
                <w:t>&lt;2&gt;</w:t>
              </w:r>
            </w:hyperlink>
          </w:p>
        </w:tc>
        <w:tc>
          <w:tcPr>
            <w:tcW w:w="165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&gt; ДИИ </w:t>
            </w:r>
            <w:hyperlink w:anchor="Par3799" w:history="1">
              <w:r>
                <w:rPr>
                  <w:rFonts w:ascii="Calibri" w:hAnsi="Calibri" w:cs="Calibri"/>
                  <w:color w:val="0000FF"/>
                </w:rPr>
                <w:t>&lt;3&gt;</w:t>
              </w:r>
            </w:hyperlink>
          </w:p>
        </w:tc>
        <w:tc>
          <w:tcPr>
            <w:tcW w:w="147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147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135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137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bl>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EC54B6" w:rsidRDefault="00EC54B6">
      <w:pPr>
        <w:widowControl w:val="0"/>
        <w:autoSpaceDE w:val="0"/>
        <w:autoSpaceDN w:val="0"/>
        <w:adjustRightInd w:val="0"/>
        <w:spacing w:after="0" w:line="240" w:lineRule="auto"/>
        <w:ind w:firstLine="540"/>
        <w:jc w:val="both"/>
        <w:rPr>
          <w:rFonts w:ascii="Calibri" w:hAnsi="Calibri" w:cs="Calibri"/>
        </w:rPr>
      </w:pPr>
      <w:bookmarkStart w:id="114" w:name="Par3797"/>
      <w:bookmarkEnd w:id="114"/>
      <w:r>
        <w:rPr>
          <w:rFonts w:ascii="Calibri" w:hAnsi="Calibri" w:cs="Calibri"/>
        </w:rPr>
        <w:t>&lt;1&gt; Ультрафиолетовое излучение диапазонов A, B и C.</w:t>
      </w:r>
    </w:p>
    <w:p w:rsidR="00EC54B6" w:rsidRDefault="00EC54B6">
      <w:pPr>
        <w:widowControl w:val="0"/>
        <w:autoSpaceDE w:val="0"/>
        <w:autoSpaceDN w:val="0"/>
        <w:adjustRightInd w:val="0"/>
        <w:spacing w:after="0" w:line="240" w:lineRule="auto"/>
        <w:ind w:firstLine="540"/>
        <w:jc w:val="both"/>
        <w:rPr>
          <w:rFonts w:ascii="Calibri" w:hAnsi="Calibri" w:cs="Calibri"/>
        </w:rPr>
      </w:pPr>
      <w:bookmarkStart w:id="115" w:name="Par3798"/>
      <w:bookmarkEnd w:id="115"/>
      <w:r>
        <w:rPr>
          <w:rFonts w:ascii="Calibri" w:hAnsi="Calibri" w:cs="Calibri"/>
        </w:rPr>
        <w:t>&lt;2&gt; Допустимая интенсивность излучения.</w:t>
      </w:r>
    </w:p>
    <w:p w:rsidR="00EC54B6" w:rsidRDefault="00EC54B6">
      <w:pPr>
        <w:widowControl w:val="0"/>
        <w:autoSpaceDE w:val="0"/>
        <w:autoSpaceDN w:val="0"/>
        <w:adjustRightInd w:val="0"/>
        <w:spacing w:after="0" w:line="240" w:lineRule="auto"/>
        <w:ind w:firstLine="540"/>
        <w:jc w:val="both"/>
        <w:rPr>
          <w:rFonts w:ascii="Calibri" w:hAnsi="Calibri" w:cs="Calibri"/>
        </w:rPr>
      </w:pPr>
      <w:bookmarkStart w:id="116" w:name="Par3799"/>
      <w:bookmarkEnd w:id="116"/>
      <w:r>
        <w:rPr>
          <w:rFonts w:ascii="Calibri" w:hAnsi="Calibri" w:cs="Calibri"/>
        </w:rPr>
        <w:t>&lt;3&gt; При превышении ДИИ работа разрешается только при использовании средств индивидуальной или коллективной защиты.</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jc w:val="right"/>
        <w:outlineLvl w:val="1"/>
        <w:rPr>
          <w:rFonts w:ascii="Calibri" w:hAnsi="Calibri" w:cs="Calibri"/>
        </w:rPr>
      </w:pPr>
      <w:bookmarkStart w:id="117" w:name="Par3805"/>
      <w:bookmarkEnd w:id="117"/>
      <w:r>
        <w:rPr>
          <w:rFonts w:ascii="Calibri" w:hAnsi="Calibri" w:cs="Calibri"/>
        </w:rPr>
        <w:t>Приложение N 19</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к Методике проведения специальной</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оценки условий труда, утвержденной</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приказом Минтруда России</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от 24 января 2014 г. N 33н</w:t>
      </w:r>
    </w:p>
    <w:p w:rsidR="00EC54B6" w:rsidRDefault="00EC54B6">
      <w:pPr>
        <w:widowControl w:val="0"/>
        <w:autoSpaceDE w:val="0"/>
        <w:autoSpaceDN w:val="0"/>
        <w:adjustRightInd w:val="0"/>
        <w:spacing w:after="0" w:line="240" w:lineRule="auto"/>
        <w:jc w:val="center"/>
        <w:rPr>
          <w:rFonts w:ascii="Calibri" w:hAnsi="Calibri" w:cs="Calibri"/>
        </w:rPr>
      </w:pPr>
    </w:p>
    <w:p w:rsidR="00EC54B6" w:rsidRDefault="00EC54B6">
      <w:pPr>
        <w:widowControl w:val="0"/>
        <w:autoSpaceDE w:val="0"/>
        <w:autoSpaceDN w:val="0"/>
        <w:adjustRightInd w:val="0"/>
        <w:spacing w:after="0" w:line="240" w:lineRule="auto"/>
        <w:jc w:val="center"/>
        <w:rPr>
          <w:rFonts w:ascii="Calibri" w:hAnsi="Calibri" w:cs="Calibri"/>
        </w:rPr>
      </w:pPr>
      <w:bookmarkStart w:id="118" w:name="Par3811"/>
      <w:bookmarkEnd w:id="118"/>
      <w:r>
        <w:rPr>
          <w:rFonts w:ascii="Calibri" w:hAnsi="Calibri" w:cs="Calibri"/>
        </w:rPr>
        <w:t>ОТНЕСЕНИЕ</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УСЛОВИЙ ТРУДА ПО КЛАССУ (ПОДКЛАССУ) УСЛОВИЙ</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ТРУДА ПРИ ВОЗДЕЙСТВИИ ИОНИЗИРУЮЩЕГО ИЗЛУЧЕНИЯ</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(В ЗАВИСИМОСТИ ОТ ЗНАЧЕНИЯ ПОТЕНЦИАЛЬНОЙ МАКСИМАЛЬНОЙ</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ДОЗЫ ПРИ РАБОТЕ С ИСТОЧНИКАМИ ИЗЛУЧЕНИЯ</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В СТАНДАРТНЫХ УСЛОВИЯХ), МЗВ/ГОД</w:t>
      </w:r>
    </w:p>
    <w:p w:rsidR="00EC54B6" w:rsidRDefault="00EC54B6">
      <w:pPr>
        <w:widowControl w:val="0"/>
        <w:autoSpaceDE w:val="0"/>
        <w:autoSpaceDN w:val="0"/>
        <w:adjustRightInd w:val="0"/>
        <w:spacing w:after="0" w:line="240" w:lineRule="auto"/>
        <w:jc w:val="center"/>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2223"/>
        <w:gridCol w:w="1714"/>
        <w:gridCol w:w="1214"/>
        <w:gridCol w:w="1214"/>
        <w:gridCol w:w="1214"/>
        <w:gridCol w:w="1215"/>
        <w:gridCol w:w="1234"/>
      </w:tblGrid>
      <w:tr w:rsidR="00EC54B6">
        <w:tblPrEx>
          <w:tblCellMar>
            <w:top w:w="0" w:type="dxa"/>
            <w:bottom w:w="0" w:type="dxa"/>
          </w:tblCellMar>
        </w:tblPrEx>
        <w:trPr>
          <w:tblCellSpacing w:w="5" w:type="nil"/>
        </w:trPr>
        <w:tc>
          <w:tcPr>
            <w:tcW w:w="2223" w:type="dxa"/>
            <w:vMerge w:val="restart"/>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Максимальная потенциальная доза за год, мЗв/год</w:t>
            </w:r>
          </w:p>
        </w:tc>
        <w:tc>
          <w:tcPr>
            <w:tcW w:w="7805" w:type="dxa"/>
            <w:gridSpan w:val="6"/>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Класс (подкласс) условий труда</w:t>
            </w:r>
          </w:p>
        </w:tc>
      </w:tr>
      <w:tr w:rsidR="00EC54B6">
        <w:tblPrEx>
          <w:tblCellMar>
            <w:top w:w="0" w:type="dxa"/>
            <w:bottom w:w="0" w:type="dxa"/>
          </w:tblCellMar>
        </w:tblPrEx>
        <w:trPr>
          <w:tblCellSpacing w:w="5" w:type="nil"/>
        </w:trPr>
        <w:tc>
          <w:tcPr>
            <w:tcW w:w="2223" w:type="dxa"/>
            <w:vMerge/>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c>
          <w:tcPr>
            <w:tcW w:w="171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допустимый</w:t>
            </w:r>
          </w:p>
        </w:tc>
        <w:tc>
          <w:tcPr>
            <w:tcW w:w="4857" w:type="dxa"/>
            <w:gridSpan w:val="4"/>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вредный</w:t>
            </w:r>
          </w:p>
        </w:tc>
        <w:tc>
          <w:tcPr>
            <w:tcW w:w="123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опасный</w:t>
            </w:r>
          </w:p>
        </w:tc>
      </w:tr>
      <w:tr w:rsidR="00EC54B6">
        <w:tblPrEx>
          <w:tblCellMar>
            <w:top w:w="0" w:type="dxa"/>
            <w:bottom w:w="0" w:type="dxa"/>
          </w:tblCellMar>
        </w:tblPrEx>
        <w:trPr>
          <w:tblCellSpacing w:w="5" w:type="nil"/>
        </w:trPr>
        <w:tc>
          <w:tcPr>
            <w:tcW w:w="2223" w:type="dxa"/>
            <w:vMerge/>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171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21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3.1</w:t>
            </w:r>
          </w:p>
        </w:tc>
        <w:tc>
          <w:tcPr>
            <w:tcW w:w="121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3.2</w:t>
            </w:r>
          </w:p>
        </w:tc>
        <w:tc>
          <w:tcPr>
            <w:tcW w:w="121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3.3</w:t>
            </w:r>
          </w:p>
        </w:tc>
        <w:tc>
          <w:tcPr>
            <w:tcW w:w="1215"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3.4</w:t>
            </w:r>
          </w:p>
        </w:tc>
        <w:tc>
          <w:tcPr>
            <w:tcW w:w="123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r>
      <w:tr w:rsidR="00EC54B6">
        <w:tblPrEx>
          <w:tblCellMar>
            <w:top w:w="0" w:type="dxa"/>
            <w:bottom w:w="0" w:type="dxa"/>
          </w:tblCellMar>
        </w:tblPrEx>
        <w:trPr>
          <w:tblCellSpacing w:w="5" w:type="nil"/>
        </w:trPr>
        <w:tc>
          <w:tcPr>
            <w:tcW w:w="2223"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Эффективная доза</w:t>
            </w:r>
          </w:p>
        </w:tc>
        <w:tc>
          <w:tcPr>
            <w:tcW w:w="171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442" type="#_x0000_t75" style="width:11.65pt;height:12.15pt">
                  <v:imagedata r:id="rId211" o:title=""/>
                </v:shape>
              </w:pict>
            </w:r>
            <w:r>
              <w:rPr>
                <w:rFonts w:ascii="Calibri" w:hAnsi="Calibri" w:cs="Calibri"/>
              </w:rPr>
              <w:t xml:space="preserve"> 5</w:t>
            </w:r>
          </w:p>
        </w:tc>
        <w:tc>
          <w:tcPr>
            <w:tcW w:w="121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5 - 10</w:t>
            </w:r>
          </w:p>
        </w:tc>
        <w:tc>
          <w:tcPr>
            <w:tcW w:w="121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10 - 20</w:t>
            </w:r>
          </w:p>
        </w:tc>
        <w:tc>
          <w:tcPr>
            <w:tcW w:w="121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20 - 50</w:t>
            </w:r>
          </w:p>
        </w:tc>
        <w:tc>
          <w:tcPr>
            <w:tcW w:w="1215"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50 - 100</w:t>
            </w:r>
          </w:p>
        </w:tc>
        <w:tc>
          <w:tcPr>
            <w:tcW w:w="123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100</w:t>
            </w:r>
          </w:p>
        </w:tc>
      </w:tr>
      <w:tr w:rsidR="00EC54B6">
        <w:tblPrEx>
          <w:tblCellMar>
            <w:top w:w="0" w:type="dxa"/>
            <w:bottom w:w="0" w:type="dxa"/>
          </w:tblCellMar>
        </w:tblPrEx>
        <w:trPr>
          <w:tblCellSpacing w:w="5" w:type="nil"/>
        </w:trPr>
        <w:tc>
          <w:tcPr>
            <w:tcW w:w="2223"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Эквивалентная доза в хрусталике глаза</w:t>
            </w:r>
          </w:p>
        </w:tc>
        <w:tc>
          <w:tcPr>
            <w:tcW w:w="171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443" type="#_x0000_t75" style="width:11.65pt;height:12.15pt">
                  <v:imagedata r:id="rId211" o:title=""/>
                </v:shape>
              </w:pict>
            </w:r>
            <w:r>
              <w:rPr>
                <w:rFonts w:ascii="Calibri" w:hAnsi="Calibri" w:cs="Calibri"/>
              </w:rPr>
              <w:t xml:space="preserve"> 37,5</w:t>
            </w:r>
          </w:p>
        </w:tc>
        <w:tc>
          <w:tcPr>
            <w:tcW w:w="121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37,5 - 75</w:t>
            </w:r>
          </w:p>
        </w:tc>
        <w:tc>
          <w:tcPr>
            <w:tcW w:w="121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75 - 150</w:t>
            </w:r>
          </w:p>
        </w:tc>
        <w:tc>
          <w:tcPr>
            <w:tcW w:w="121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150 - 225</w:t>
            </w:r>
          </w:p>
        </w:tc>
        <w:tc>
          <w:tcPr>
            <w:tcW w:w="1215"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225 - 300</w:t>
            </w:r>
          </w:p>
        </w:tc>
        <w:tc>
          <w:tcPr>
            <w:tcW w:w="123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300</w:t>
            </w:r>
          </w:p>
        </w:tc>
      </w:tr>
      <w:tr w:rsidR="00EC54B6">
        <w:tblPrEx>
          <w:tblCellMar>
            <w:top w:w="0" w:type="dxa"/>
            <w:bottom w:w="0" w:type="dxa"/>
          </w:tblCellMar>
        </w:tblPrEx>
        <w:trPr>
          <w:tblCellSpacing w:w="5" w:type="nil"/>
        </w:trPr>
        <w:tc>
          <w:tcPr>
            <w:tcW w:w="2223"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Эквивалентная доза в коже, кистях и стопах</w:t>
            </w:r>
          </w:p>
        </w:tc>
        <w:tc>
          <w:tcPr>
            <w:tcW w:w="171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444" type="#_x0000_t75" style="width:11.65pt;height:12.15pt">
                  <v:imagedata r:id="rId211" o:title=""/>
                </v:shape>
              </w:pict>
            </w:r>
            <w:r>
              <w:rPr>
                <w:rFonts w:ascii="Calibri" w:hAnsi="Calibri" w:cs="Calibri"/>
              </w:rPr>
              <w:t xml:space="preserve"> 125</w:t>
            </w:r>
          </w:p>
        </w:tc>
        <w:tc>
          <w:tcPr>
            <w:tcW w:w="121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125 - 250</w:t>
            </w:r>
          </w:p>
        </w:tc>
        <w:tc>
          <w:tcPr>
            <w:tcW w:w="121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250 - 500</w:t>
            </w:r>
          </w:p>
        </w:tc>
        <w:tc>
          <w:tcPr>
            <w:tcW w:w="121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500 - 750</w:t>
            </w:r>
          </w:p>
        </w:tc>
        <w:tc>
          <w:tcPr>
            <w:tcW w:w="1215"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750 - 1000</w:t>
            </w:r>
          </w:p>
        </w:tc>
        <w:tc>
          <w:tcPr>
            <w:tcW w:w="123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&gt; 1000</w:t>
            </w:r>
          </w:p>
        </w:tc>
      </w:tr>
    </w:tbl>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jc w:val="right"/>
        <w:outlineLvl w:val="1"/>
        <w:rPr>
          <w:rFonts w:ascii="Calibri" w:hAnsi="Calibri" w:cs="Calibri"/>
        </w:rPr>
      </w:pPr>
      <w:bookmarkStart w:id="119" w:name="Par3855"/>
      <w:bookmarkEnd w:id="119"/>
      <w:r>
        <w:rPr>
          <w:rFonts w:ascii="Calibri" w:hAnsi="Calibri" w:cs="Calibri"/>
        </w:rPr>
        <w:t>Приложение N 20</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к Методике проведения специальной</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оценки условий труда, утвержденной</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приказом Минтруда России</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от 24 января 2014 г. N 33н</w:t>
      </w:r>
    </w:p>
    <w:p w:rsidR="00EC54B6" w:rsidRDefault="00EC54B6">
      <w:pPr>
        <w:widowControl w:val="0"/>
        <w:autoSpaceDE w:val="0"/>
        <w:autoSpaceDN w:val="0"/>
        <w:adjustRightInd w:val="0"/>
        <w:spacing w:after="0" w:line="240" w:lineRule="auto"/>
        <w:jc w:val="center"/>
        <w:rPr>
          <w:rFonts w:ascii="Calibri" w:hAnsi="Calibri" w:cs="Calibri"/>
        </w:rPr>
      </w:pP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ОТНЕСЕНИЕ</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УСЛОВИЙ ТРУДА ПО КЛАССУ (ПОДКЛАССУ) УСЛОВИЙ ТРУДА</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ПО ТЯЖЕСТИ ТРУДОВОГО ПРОЦЕССА</w:t>
      </w:r>
    </w:p>
    <w:p w:rsidR="00EC54B6" w:rsidRDefault="00EC54B6">
      <w:pPr>
        <w:widowControl w:val="0"/>
        <w:autoSpaceDE w:val="0"/>
        <w:autoSpaceDN w:val="0"/>
        <w:adjustRightInd w:val="0"/>
        <w:spacing w:after="0" w:line="240" w:lineRule="auto"/>
        <w:jc w:val="right"/>
        <w:rPr>
          <w:rFonts w:ascii="Calibri" w:hAnsi="Calibri" w:cs="Calibri"/>
        </w:rPr>
      </w:pPr>
    </w:p>
    <w:p w:rsidR="00EC54B6" w:rsidRDefault="00EC54B6">
      <w:pPr>
        <w:widowControl w:val="0"/>
        <w:autoSpaceDE w:val="0"/>
        <w:autoSpaceDN w:val="0"/>
        <w:adjustRightInd w:val="0"/>
        <w:spacing w:after="0" w:line="240" w:lineRule="auto"/>
        <w:jc w:val="right"/>
        <w:outlineLvl w:val="2"/>
        <w:rPr>
          <w:rFonts w:ascii="Calibri" w:hAnsi="Calibri" w:cs="Calibri"/>
        </w:rPr>
      </w:pPr>
      <w:bookmarkStart w:id="120" w:name="Par3865"/>
      <w:bookmarkEnd w:id="120"/>
      <w:r>
        <w:rPr>
          <w:rFonts w:ascii="Calibri" w:hAnsi="Calibri" w:cs="Calibri"/>
        </w:rPr>
        <w:t>Таблица 1</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jc w:val="center"/>
        <w:rPr>
          <w:rFonts w:ascii="Calibri" w:hAnsi="Calibri" w:cs="Calibri"/>
        </w:rPr>
      </w:pPr>
      <w:bookmarkStart w:id="121" w:name="Par3867"/>
      <w:bookmarkEnd w:id="121"/>
      <w:r>
        <w:rPr>
          <w:rFonts w:ascii="Calibri" w:hAnsi="Calibri" w:cs="Calibri"/>
        </w:rPr>
        <w:t>Физическая динамическая нагрузка - единицы внешней</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механической работы за рабочий день (смену), кг м</w:t>
      </w:r>
    </w:p>
    <w:p w:rsidR="00EC54B6" w:rsidRDefault="00EC54B6">
      <w:pPr>
        <w:widowControl w:val="0"/>
        <w:autoSpaceDE w:val="0"/>
        <w:autoSpaceDN w:val="0"/>
        <w:adjustRightInd w:val="0"/>
        <w:spacing w:after="0" w:line="240" w:lineRule="auto"/>
        <w:jc w:val="right"/>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2450"/>
        <w:gridCol w:w="1950"/>
        <w:gridCol w:w="1714"/>
        <w:gridCol w:w="1719"/>
        <w:gridCol w:w="1901"/>
      </w:tblGrid>
      <w:tr w:rsidR="00EC54B6">
        <w:tblPrEx>
          <w:tblCellMar>
            <w:top w:w="0" w:type="dxa"/>
            <w:bottom w:w="0" w:type="dxa"/>
          </w:tblCellMar>
        </w:tblPrEx>
        <w:trPr>
          <w:tblCellSpacing w:w="5" w:type="nil"/>
        </w:trPr>
        <w:tc>
          <w:tcPr>
            <w:tcW w:w="2450" w:type="dxa"/>
            <w:vMerge w:val="restart"/>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Показатели тяжести трудового процесса</w:t>
            </w:r>
          </w:p>
        </w:tc>
        <w:tc>
          <w:tcPr>
            <w:tcW w:w="7284" w:type="dxa"/>
            <w:gridSpan w:val="4"/>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Класс (подкласс) условий труда</w:t>
            </w:r>
          </w:p>
        </w:tc>
      </w:tr>
      <w:tr w:rsidR="00EC54B6">
        <w:tblPrEx>
          <w:tblCellMar>
            <w:top w:w="0" w:type="dxa"/>
            <w:bottom w:w="0" w:type="dxa"/>
          </w:tblCellMar>
        </w:tblPrEx>
        <w:trPr>
          <w:tblCellSpacing w:w="5" w:type="nil"/>
        </w:trPr>
        <w:tc>
          <w:tcPr>
            <w:tcW w:w="2450" w:type="dxa"/>
            <w:vMerge/>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right"/>
              <w:rPr>
                <w:rFonts w:ascii="Calibri" w:hAnsi="Calibri" w:cs="Calibri"/>
              </w:rPr>
            </w:pPr>
          </w:p>
        </w:tc>
        <w:tc>
          <w:tcPr>
            <w:tcW w:w="195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оптимальный</w:t>
            </w:r>
          </w:p>
        </w:tc>
        <w:tc>
          <w:tcPr>
            <w:tcW w:w="171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допустимый</w:t>
            </w:r>
          </w:p>
        </w:tc>
        <w:tc>
          <w:tcPr>
            <w:tcW w:w="3620" w:type="dxa"/>
            <w:gridSpan w:val="2"/>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вредный</w:t>
            </w:r>
          </w:p>
        </w:tc>
      </w:tr>
      <w:tr w:rsidR="00EC54B6">
        <w:tblPrEx>
          <w:tblCellMar>
            <w:top w:w="0" w:type="dxa"/>
            <w:bottom w:w="0" w:type="dxa"/>
          </w:tblCellMar>
        </w:tblPrEx>
        <w:trPr>
          <w:tblCellSpacing w:w="5" w:type="nil"/>
        </w:trPr>
        <w:tc>
          <w:tcPr>
            <w:tcW w:w="2450" w:type="dxa"/>
            <w:vMerge/>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right"/>
              <w:rPr>
                <w:rFonts w:ascii="Calibri" w:hAnsi="Calibri" w:cs="Calibri"/>
              </w:rPr>
            </w:pPr>
          </w:p>
        </w:tc>
        <w:tc>
          <w:tcPr>
            <w:tcW w:w="195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71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71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3.1</w:t>
            </w:r>
          </w:p>
        </w:tc>
        <w:tc>
          <w:tcPr>
            <w:tcW w:w="190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3.2</w:t>
            </w:r>
          </w:p>
        </w:tc>
      </w:tr>
      <w:tr w:rsidR="00EC54B6">
        <w:tblPrEx>
          <w:tblCellMar>
            <w:top w:w="0" w:type="dxa"/>
            <w:bottom w:w="0" w:type="dxa"/>
          </w:tblCellMar>
        </w:tblPrEx>
        <w:trPr>
          <w:tblCellSpacing w:w="5" w:type="nil"/>
        </w:trPr>
        <w:tc>
          <w:tcPr>
            <w:tcW w:w="9734" w:type="dxa"/>
            <w:gridSpan w:val="5"/>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outlineLvl w:val="3"/>
              <w:rPr>
                <w:rFonts w:ascii="Calibri" w:hAnsi="Calibri" w:cs="Calibri"/>
              </w:rPr>
            </w:pPr>
            <w:bookmarkStart w:id="122" w:name="Par3879"/>
            <w:bookmarkEnd w:id="122"/>
            <w:r>
              <w:rPr>
                <w:rFonts w:ascii="Calibri" w:hAnsi="Calibri" w:cs="Calibri"/>
              </w:rPr>
              <w:t>При региональной нагрузке перемещаемого работником груза</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(с преимущественным участием мышц рук и плечевого пояса работника)</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при перемещении груза на расстояние до 1 м:</w:t>
            </w:r>
          </w:p>
        </w:tc>
      </w:tr>
      <w:tr w:rsidR="00EC54B6">
        <w:tblPrEx>
          <w:tblCellMar>
            <w:top w:w="0" w:type="dxa"/>
            <w:bottom w:w="0" w:type="dxa"/>
          </w:tblCellMar>
        </w:tblPrEx>
        <w:trPr>
          <w:tblCellSpacing w:w="5" w:type="nil"/>
        </w:trPr>
        <w:tc>
          <w:tcPr>
            <w:tcW w:w="245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для мужчин</w:t>
            </w:r>
          </w:p>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для женщин</w:t>
            </w:r>
          </w:p>
        </w:tc>
        <w:tc>
          <w:tcPr>
            <w:tcW w:w="195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 2 500</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 1 500</w:t>
            </w:r>
          </w:p>
        </w:tc>
        <w:tc>
          <w:tcPr>
            <w:tcW w:w="171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 5 000</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 3 000</w:t>
            </w:r>
          </w:p>
        </w:tc>
        <w:tc>
          <w:tcPr>
            <w:tcW w:w="171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 7 000</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 4 000</w:t>
            </w:r>
          </w:p>
        </w:tc>
        <w:tc>
          <w:tcPr>
            <w:tcW w:w="190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более 7 000</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более 4 000</w:t>
            </w:r>
          </w:p>
        </w:tc>
      </w:tr>
      <w:tr w:rsidR="00EC54B6">
        <w:tblPrEx>
          <w:tblCellMar>
            <w:top w:w="0" w:type="dxa"/>
            <w:bottom w:w="0" w:type="dxa"/>
          </w:tblCellMar>
        </w:tblPrEx>
        <w:trPr>
          <w:tblCellSpacing w:w="5" w:type="nil"/>
        </w:trPr>
        <w:tc>
          <w:tcPr>
            <w:tcW w:w="9734" w:type="dxa"/>
            <w:gridSpan w:val="5"/>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outlineLvl w:val="3"/>
              <w:rPr>
                <w:rFonts w:ascii="Calibri" w:hAnsi="Calibri" w:cs="Calibri"/>
              </w:rPr>
            </w:pPr>
            <w:bookmarkStart w:id="123" w:name="Par3892"/>
            <w:bookmarkEnd w:id="123"/>
            <w:r>
              <w:rPr>
                <w:rFonts w:ascii="Calibri" w:hAnsi="Calibri" w:cs="Calibri"/>
              </w:rPr>
              <w:t>При общей нагрузке перемещаемого работником груза</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(с участием мышц рук, корпуса, ног тела работника):</w:t>
            </w:r>
          </w:p>
        </w:tc>
      </w:tr>
      <w:tr w:rsidR="00EC54B6">
        <w:tblPrEx>
          <w:tblCellMar>
            <w:top w:w="0" w:type="dxa"/>
            <w:bottom w:w="0" w:type="dxa"/>
          </w:tblCellMar>
        </w:tblPrEx>
        <w:trPr>
          <w:tblCellSpacing w:w="5" w:type="nil"/>
        </w:trPr>
        <w:tc>
          <w:tcPr>
            <w:tcW w:w="9734" w:type="dxa"/>
            <w:gridSpan w:val="5"/>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outlineLvl w:val="4"/>
              <w:rPr>
                <w:rFonts w:ascii="Calibri" w:hAnsi="Calibri" w:cs="Calibri"/>
              </w:rPr>
            </w:pPr>
            <w:bookmarkStart w:id="124" w:name="Par3894"/>
            <w:bookmarkEnd w:id="124"/>
            <w:r>
              <w:rPr>
                <w:rFonts w:ascii="Calibri" w:hAnsi="Calibri" w:cs="Calibri"/>
              </w:rPr>
              <w:t>при перемещении работником груза на расстояние от 1 до 5 м:</w:t>
            </w:r>
          </w:p>
        </w:tc>
      </w:tr>
      <w:tr w:rsidR="00EC54B6">
        <w:tblPrEx>
          <w:tblCellMar>
            <w:top w:w="0" w:type="dxa"/>
            <w:bottom w:w="0" w:type="dxa"/>
          </w:tblCellMar>
        </w:tblPrEx>
        <w:trPr>
          <w:tblCellSpacing w:w="5" w:type="nil"/>
        </w:trPr>
        <w:tc>
          <w:tcPr>
            <w:tcW w:w="245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для мужчин</w:t>
            </w:r>
          </w:p>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для женщин</w:t>
            </w:r>
          </w:p>
        </w:tc>
        <w:tc>
          <w:tcPr>
            <w:tcW w:w="195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 12 500</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 7 500</w:t>
            </w:r>
          </w:p>
        </w:tc>
        <w:tc>
          <w:tcPr>
            <w:tcW w:w="171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 25 000</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 15 000</w:t>
            </w:r>
          </w:p>
        </w:tc>
        <w:tc>
          <w:tcPr>
            <w:tcW w:w="171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 35 000</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 25 000</w:t>
            </w:r>
          </w:p>
        </w:tc>
        <w:tc>
          <w:tcPr>
            <w:tcW w:w="190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более 35 000</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более 25 000</w:t>
            </w:r>
          </w:p>
        </w:tc>
      </w:tr>
      <w:tr w:rsidR="00EC54B6">
        <w:tblPrEx>
          <w:tblCellMar>
            <w:top w:w="0" w:type="dxa"/>
            <w:bottom w:w="0" w:type="dxa"/>
          </w:tblCellMar>
        </w:tblPrEx>
        <w:trPr>
          <w:tblCellSpacing w:w="5" w:type="nil"/>
        </w:trPr>
        <w:tc>
          <w:tcPr>
            <w:tcW w:w="9734" w:type="dxa"/>
            <w:gridSpan w:val="5"/>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outlineLvl w:val="4"/>
              <w:rPr>
                <w:rFonts w:ascii="Calibri" w:hAnsi="Calibri" w:cs="Calibri"/>
              </w:rPr>
            </w:pPr>
            <w:bookmarkStart w:id="125" w:name="Par3905"/>
            <w:bookmarkEnd w:id="125"/>
            <w:r>
              <w:rPr>
                <w:rFonts w:ascii="Calibri" w:hAnsi="Calibri" w:cs="Calibri"/>
              </w:rPr>
              <w:t>при перемещении работником груза на расстояние более 5 м:</w:t>
            </w:r>
          </w:p>
        </w:tc>
      </w:tr>
      <w:tr w:rsidR="00EC54B6">
        <w:tblPrEx>
          <w:tblCellMar>
            <w:top w:w="0" w:type="dxa"/>
            <w:bottom w:w="0" w:type="dxa"/>
          </w:tblCellMar>
        </w:tblPrEx>
        <w:trPr>
          <w:tblCellSpacing w:w="5" w:type="nil"/>
        </w:trPr>
        <w:tc>
          <w:tcPr>
            <w:tcW w:w="245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для мужчин</w:t>
            </w:r>
          </w:p>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для женщин</w:t>
            </w:r>
          </w:p>
        </w:tc>
        <w:tc>
          <w:tcPr>
            <w:tcW w:w="195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 24 000</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 14 000</w:t>
            </w:r>
          </w:p>
        </w:tc>
        <w:tc>
          <w:tcPr>
            <w:tcW w:w="171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 46 000</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 28 000</w:t>
            </w:r>
          </w:p>
        </w:tc>
        <w:tc>
          <w:tcPr>
            <w:tcW w:w="171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 70 000</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 40 000</w:t>
            </w:r>
          </w:p>
        </w:tc>
        <w:tc>
          <w:tcPr>
            <w:tcW w:w="190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более 70 000</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более 40 000</w:t>
            </w:r>
          </w:p>
        </w:tc>
      </w:tr>
    </w:tbl>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jc w:val="right"/>
        <w:outlineLvl w:val="2"/>
        <w:rPr>
          <w:rFonts w:ascii="Calibri" w:hAnsi="Calibri" w:cs="Calibri"/>
        </w:rPr>
      </w:pPr>
      <w:bookmarkStart w:id="126" w:name="Par3917"/>
      <w:bookmarkEnd w:id="126"/>
      <w:r>
        <w:rPr>
          <w:rFonts w:ascii="Calibri" w:hAnsi="Calibri" w:cs="Calibri"/>
        </w:rPr>
        <w:t>Таблица 2</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jc w:val="center"/>
        <w:rPr>
          <w:rFonts w:ascii="Calibri" w:hAnsi="Calibri" w:cs="Calibri"/>
        </w:rPr>
      </w:pPr>
      <w:bookmarkStart w:id="127" w:name="Par3919"/>
      <w:bookmarkEnd w:id="127"/>
      <w:r>
        <w:rPr>
          <w:rFonts w:ascii="Calibri" w:hAnsi="Calibri" w:cs="Calibri"/>
        </w:rPr>
        <w:t>Масса поднимаемого и перемещаемого груза вручную, кг</w:t>
      </w:r>
    </w:p>
    <w:p w:rsidR="00EC54B6" w:rsidRDefault="00EC54B6">
      <w:pPr>
        <w:widowControl w:val="0"/>
        <w:autoSpaceDE w:val="0"/>
        <w:autoSpaceDN w:val="0"/>
        <w:adjustRightInd w:val="0"/>
        <w:spacing w:after="0" w:line="240" w:lineRule="auto"/>
        <w:jc w:val="center"/>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2445"/>
        <w:gridCol w:w="1948"/>
        <w:gridCol w:w="1742"/>
        <w:gridCol w:w="1754"/>
        <w:gridCol w:w="1750"/>
      </w:tblGrid>
      <w:tr w:rsidR="00EC54B6">
        <w:tblPrEx>
          <w:tblCellMar>
            <w:top w:w="0" w:type="dxa"/>
            <w:bottom w:w="0" w:type="dxa"/>
          </w:tblCellMar>
        </w:tblPrEx>
        <w:trPr>
          <w:tblCellSpacing w:w="5" w:type="nil"/>
        </w:trPr>
        <w:tc>
          <w:tcPr>
            <w:tcW w:w="2445" w:type="dxa"/>
            <w:vMerge w:val="restart"/>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Показатели тяжести трудового процесса</w:t>
            </w:r>
          </w:p>
        </w:tc>
        <w:tc>
          <w:tcPr>
            <w:tcW w:w="7194" w:type="dxa"/>
            <w:gridSpan w:val="4"/>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Класс (подкласс) условий труда</w:t>
            </w:r>
          </w:p>
        </w:tc>
      </w:tr>
      <w:tr w:rsidR="00EC54B6">
        <w:tblPrEx>
          <w:tblCellMar>
            <w:top w:w="0" w:type="dxa"/>
            <w:bottom w:w="0" w:type="dxa"/>
          </w:tblCellMar>
        </w:tblPrEx>
        <w:trPr>
          <w:tblCellSpacing w:w="5" w:type="nil"/>
        </w:trPr>
        <w:tc>
          <w:tcPr>
            <w:tcW w:w="2445" w:type="dxa"/>
            <w:vMerge/>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c>
          <w:tcPr>
            <w:tcW w:w="194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оптимальный</w:t>
            </w:r>
          </w:p>
        </w:tc>
        <w:tc>
          <w:tcPr>
            <w:tcW w:w="1742"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допустимый</w:t>
            </w:r>
          </w:p>
        </w:tc>
        <w:tc>
          <w:tcPr>
            <w:tcW w:w="3504" w:type="dxa"/>
            <w:gridSpan w:val="2"/>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вредный</w:t>
            </w:r>
          </w:p>
        </w:tc>
      </w:tr>
      <w:tr w:rsidR="00EC54B6">
        <w:tblPrEx>
          <w:tblCellMar>
            <w:top w:w="0" w:type="dxa"/>
            <w:bottom w:w="0" w:type="dxa"/>
          </w:tblCellMar>
        </w:tblPrEx>
        <w:trPr>
          <w:tblCellSpacing w:w="5" w:type="nil"/>
        </w:trPr>
        <w:tc>
          <w:tcPr>
            <w:tcW w:w="2445" w:type="dxa"/>
            <w:vMerge/>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c>
          <w:tcPr>
            <w:tcW w:w="194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742"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75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3.1</w:t>
            </w:r>
          </w:p>
        </w:tc>
        <w:tc>
          <w:tcPr>
            <w:tcW w:w="175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3.2</w:t>
            </w:r>
          </w:p>
        </w:tc>
      </w:tr>
      <w:tr w:rsidR="00EC54B6">
        <w:tblPrEx>
          <w:tblCellMar>
            <w:top w:w="0" w:type="dxa"/>
            <w:bottom w:w="0" w:type="dxa"/>
          </w:tblCellMar>
        </w:tblPrEx>
        <w:trPr>
          <w:tblCellSpacing w:w="5" w:type="nil"/>
        </w:trPr>
        <w:tc>
          <w:tcPr>
            <w:tcW w:w="9639" w:type="dxa"/>
            <w:gridSpan w:val="5"/>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outlineLvl w:val="3"/>
              <w:rPr>
                <w:rFonts w:ascii="Calibri" w:hAnsi="Calibri" w:cs="Calibri"/>
              </w:rPr>
            </w:pPr>
            <w:bookmarkStart w:id="128" w:name="Par3930"/>
            <w:bookmarkEnd w:id="128"/>
            <w:r>
              <w:rPr>
                <w:rFonts w:ascii="Calibri" w:hAnsi="Calibri" w:cs="Calibri"/>
              </w:rPr>
              <w:t>Подъем и перемещение (разовое) тяжести при чередовании с другой работой</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 2 раз в час):</w:t>
            </w:r>
          </w:p>
        </w:tc>
      </w:tr>
      <w:tr w:rsidR="00EC54B6">
        <w:tblPrEx>
          <w:tblCellMar>
            <w:top w:w="0" w:type="dxa"/>
            <w:bottom w:w="0" w:type="dxa"/>
          </w:tblCellMar>
        </w:tblPrEx>
        <w:trPr>
          <w:tblCellSpacing w:w="5" w:type="nil"/>
        </w:trPr>
        <w:tc>
          <w:tcPr>
            <w:tcW w:w="244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для мужчин</w:t>
            </w:r>
          </w:p>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для женщин</w:t>
            </w:r>
          </w:p>
        </w:tc>
        <w:tc>
          <w:tcPr>
            <w:tcW w:w="194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 15</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 5</w:t>
            </w:r>
          </w:p>
        </w:tc>
        <w:tc>
          <w:tcPr>
            <w:tcW w:w="1742"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 30</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 10</w:t>
            </w:r>
          </w:p>
        </w:tc>
        <w:tc>
          <w:tcPr>
            <w:tcW w:w="175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 35</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 12</w:t>
            </w:r>
          </w:p>
        </w:tc>
        <w:tc>
          <w:tcPr>
            <w:tcW w:w="175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более 35</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более 12</w:t>
            </w:r>
          </w:p>
        </w:tc>
      </w:tr>
      <w:tr w:rsidR="00EC54B6">
        <w:tblPrEx>
          <w:tblCellMar>
            <w:top w:w="0" w:type="dxa"/>
            <w:bottom w:w="0" w:type="dxa"/>
          </w:tblCellMar>
        </w:tblPrEx>
        <w:trPr>
          <w:tblCellSpacing w:w="5" w:type="nil"/>
        </w:trPr>
        <w:tc>
          <w:tcPr>
            <w:tcW w:w="9639" w:type="dxa"/>
            <w:gridSpan w:val="5"/>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outlineLvl w:val="3"/>
              <w:rPr>
                <w:rFonts w:ascii="Calibri" w:hAnsi="Calibri" w:cs="Calibri"/>
              </w:rPr>
            </w:pPr>
            <w:bookmarkStart w:id="129" w:name="Par3942"/>
            <w:bookmarkEnd w:id="129"/>
            <w:r>
              <w:rPr>
                <w:rFonts w:ascii="Calibri" w:hAnsi="Calibri" w:cs="Calibri"/>
              </w:rPr>
              <w:t>Подъем и перемещение тяжести постоянно в течение рабочего дня (смены)</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(более 2 раз в час):</w:t>
            </w:r>
          </w:p>
        </w:tc>
      </w:tr>
      <w:tr w:rsidR="00EC54B6">
        <w:tblPrEx>
          <w:tblCellMar>
            <w:top w:w="0" w:type="dxa"/>
            <w:bottom w:w="0" w:type="dxa"/>
          </w:tblCellMar>
        </w:tblPrEx>
        <w:trPr>
          <w:tblCellSpacing w:w="5" w:type="nil"/>
        </w:trPr>
        <w:tc>
          <w:tcPr>
            <w:tcW w:w="244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для мужчин</w:t>
            </w:r>
          </w:p>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для женщин</w:t>
            </w:r>
          </w:p>
        </w:tc>
        <w:tc>
          <w:tcPr>
            <w:tcW w:w="194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 5</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 3</w:t>
            </w:r>
          </w:p>
        </w:tc>
        <w:tc>
          <w:tcPr>
            <w:tcW w:w="1742"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 15</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 7</w:t>
            </w:r>
          </w:p>
        </w:tc>
        <w:tc>
          <w:tcPr>
            <w:tcW w:w="175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 20</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 10</w:t>
            </w:r>
          </w:p>
        </w:tc>
        <w:tc>
          <w:tcPr>
            <w:tcW w:w="175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более 20</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более 10</w:t>
            </w:r>
          </w:p>
        </w:tc>
      </w:tr>
      <w:tr w:rsidR="00EC54B6">
        <w:tblPrEx>
          <w:tblCellMar>
            <w:top w:w="0" w:type="dxa"/>
            <w:bottom w:w="0" w:type="dxa"/>
          </w:tblCellMar>
        </w:tblPrEx>
        <w:trPr>
          <w:tblCellSpacing w:w="5" w:type="nil"/>
        </w:trPr>
        <w:tc>
          <w:tcPr>
            <w:tcW w:w="9639" w:type="dxa"/>
            <w:gridSpan w:val="5"/>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outlineLvl w:val="3"/>
              <w:rPr>
                <w:rFonts w:ascii="Calibri" w:hAnsi="Calibri" w:cs="Calibri"/>
              </w:rPr>
            </w:pPr>
            <w:bookmarkStart w:id="130" w:name="Par3954"/>
            <w:bookmarkEnd w:id="130"/>
            <w:r>
              <w:rPr>
                <w:rFonts w:ascii="Calibri" w:hAnsi="Calibri" w:cs="Calibri"/>
              </w:rPr>
              <w:t>Суммарная масса грузов, перемещаемых в течение каждого часа рабочего дня (смены):</w:t>
            </w:r>
          </w:p>
        </w:tc>
      </w:tr>
      <w:tr w:rsidR="00EC54B6">
        <w:tblPrEx>
          <w:tblCellMar>
            <w:top w:w="0" w:type="dxa"/>
            <w:bottom w:w="0" w:type="dxa"/>
          </w:tblCellMar>
        </w:tblPrEx>
        <w:trPr>
          <w:tblCellSpacing w:w="5" w:type="nil"/>
        </w:trPr>
        <w:tc>
          <w:tcPr>
            <w:tcW w:w="9639" w:type="dxa"/>
            <w:gridSpan w:val="5"/>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outlineLvl w:val="4"/>
              <w:rPr>
                <w:rFonts w:ascii="Calibri" w:hAnsi="Calibri" w:cs="Calibri"/>
              </w:rPr>
            </w:pPr>
            <w:bookmarkStart w:id="131" w:name="Par3955"/>
            <w:bookmarkEnd w:id="131"/>
            <w:r>
              <w:rPr>
                <w:rFonts w:ascii="Calibri" w:hAnsi="Calibri" w:cs="Calibri"/>
              </w:rPr>
              <w:t>с рабочей поверхности:</w:t>
            </w:r>
          </w:p>
        </w:tc>
      </w:tr>
      <w:tr w:rsidR="00EC54B6">
        <w:tblPrEx>
          <w:tblCellMar>
            <w:top w:w="0" w:type="dxa"/>
            <w:bottom w:w="0" w:type="dxa"/>
          </w:tblCellMar>
        </w:tblPrEx>
        <w:trPr>
          <w:tblCellSpacing w:w="5" w:type="nil"/>
        </w:trPr>
        <w:tc>
          <w:tcPr>
            <w:tcW w:w="244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для мужчин</w:t>
            </w:r>
          </w:p>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для женщин</w:t>
            </w:r>
          </w:p>
        </w:tc>
        <w:tc>
          <w:tcPr>
            <w:tcW w:w="194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 250</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 100</w:t>
            </w:r>
          </w:p>
        </w:tc>
        <w:tc>
          <w:tcPr>
            <w:tcW w:w="1742"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 870</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 350</w:t>
            </w:r>
          </w:p>
        </w:tc>
        <w:tc>
          <w:tcPr>
            <w:tcW w:w="175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 1 500</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 700</w:t>
            </w:r>
          </w:p>
        </w:tc>
        <w:tc>
          <w:tcPr>
            <w:tcW w:w="175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более 1 500</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более 700</w:t>
            </w:r>
          </w:p>
        </w:tc>
      </w:tr>
      <w:tr w:rsidR="00EC54B6">
        <w:tblPrEx>
          <w:tblCellMar>
            <w:top w:w="0" w:type="dxa"/>
            <w:bottom w:w="0" w:type="dxa"/>
          </w:tblCellMar>
        </w:tblPrEx>
        <w:trPr>
          <w:tblCellSpacing w:w="5" w:type="nil"/>
        </w:trPr>
        <w:tc>
          <w:tcPr>
            <w:tcW w:w="9639" w:type="dxa"/>
            <w:gridSpan w:val="5"/>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outlineLvl w:val="4"/>
              <w:rPr>
                <w:rFonts w:ascii="Calibri" w:hAnsi="Calibri" w:cs="Calibri"/>
              </w:rPr>
            </w:pPr>
            <w:bookmarkStart w:id="132" w:name="Par3966"/>
            <w:bookmarkEnd w:id="132"/>
            <w:r>
              <w:rPr>
                <w:rFonts w:ascii="Calibri" w:hAnsi="Calibri" w:cs="Calibri"/>
              </w:rPr>
              <w:t>с пола:</w:t>
            </w:r>
          </w:p>
        </w:tc>
      </w:tr>
      <w:tr w:rsidR="00EC54B6">
        <w:tblPrEx>
          <w:tblCellMar>
            <w:top w:w="0" w:type="dxa"/>
            <w:bottom w:w="0" w:type="dxa"/>
          </w:tblCellMar>
        </w:tblPrEx>
        <w:trPr>
          <w:tblCellSpacing w:w="5" w:type="nil"/>
        </w:trPr>
        <w:tc>
          <w:tcPr>
            <w:tcW w:w="244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для мужчин</w:t>
            </w:r>
          </w:p>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для женщин</w:t>
            </w:r>
          </w:p>
        </w:tc>
        <w:tc>
          <w:tcPr>
            <w:tcW w:w="194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 100</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 50</w:t>
            </w:r>
          </w:p>
        </w:tc>
        <w:tc>
          <w:tcPr>
            <w:tcW w:w="1742"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 435</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 175</w:t>
            </w:r>
          </w:p>
        </w:tc>
        <w:tc>
          <w:tcPr>
            <w:tcW w:w="175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 600</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 350</w:t>
            </w:r>
          </w:p>
        </w:tc>
        <w:tc>
          <w:tcPr>
            <w:tcW w:w="175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более 600</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более 350</w:t>
            </w:r>
          </w:p>
        </w:tc>
      </w:tr>
    </w:tbl>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jc w:val="right"/>
        <w:outlineLvl w:val="2"/>
        <w:rPr>
          <w:rFonts w:ascii="Calibri" w:hAnsi="Calibri" w:cs="Calibri"/>
        </w:rPr>
      </w:pPr>
      <w:bookmarkStart w:id="133" w:name="Par3978"/>
      <w:bookmarkEnd w:id="133"/>
      <w:r>
        <w:rPr>
          <w:rFonts w:ascii="Calibri" w:hAnsi="Calibri" w:cs="Calibri"/>
        </w:rPr>
        <w:t>Таблица 3</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jc w:val="center"/>
        <w:rPr>
          <w:rFonts w:ascii="Calibri" w:hAnsi="Calibri" w:cs="Calibri"/>
        </w:rPr>
      </w:pPr>
      <w:bookmarkStart w:id="134" w:name="Par3980"/>
      <w:bookmarkEnd w:id="134"/>
      <w:r>
        <w:rPr>
          <w:rFonts w:ascii="Calibri" w:hAnsi="Calibri" w:cs="Calibri"/>
        </w:rPr>
        <w:t>Стереотипные рабочие движения, количество за рабочий день</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(смену), единиц</w:t>
      </w:r>
    </w:p>
    <w:p w:rsidR="00EC54B6" w:rsidRDefault="00EC54B6">
      <w:pPr>
        <w:widowControl w:val="0"/>
        <w:autoSpaceDE w:val="0"/>
        <w:autoSpaceDN w:val="0"/>
        <w:adjustRightInd w:val="0"/>
        <w:spacing w:after="0" w:line="240" w:lineRule="auto"/>
        <w:jc w:val="center"/>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2459"/>
        <w:gridCol w:w="1952"/>
        <w:gridCol w:w="1780"/>
        <w:gridCol w:w="1526"/>
        <w:gridCol w:w="1922"/>
      </w:tblGrid>
      <w:tr w:rsidR="00EC54B6">
        <w:tblPrEx>
          <w:tblCellMar>
            <w:top w:w="0" w:type="dxa"/>
            <w:bottom w:w="0" w:type="dxa"/>
          </w:tblCellMar>
        </w:tblPrEx>
        <w:trPr>
          <w:tblCellSpacing w:w="5" w:type="nil"/>
        </w:trPr>
        <w:tc>
          <w:tcPr>
            <w:tcW w:w="2459" w:type="dxa"/>
            <w:vMerge w:val="restart"/>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Показатели тяжести трудового процесса</w:t>
            </w:r>
          </w:p>
        </w:tc>
        <w:tc>
          <w:tcPr>
            <w:tcW w:w="7180" w:type="dxa"/>
            <w:gridSpan w:val="4"/>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Класс (подкласс) условий труда</w:t>
            </w:r>
          </w:p>
        </w:tc>
      </w:tr>
      <w:tr w:rsidR="00EC54B6">
        <w:tblPrEx>
          <w:tblCellMar>
            <w:top w:w="0" w:type="dxa"/>
            <w:bottom w:w="0" w:type="dxa"/>
          </w:tblCellMar>
        </w:tblPrEx>
        <w:trPr>
          <w:tblCellSpacing w:w="5" w:type="nil"/>
        </w:trPr>
        <w:tc>
          <w:tcPr>
            <w:tcW w:w="2459" w:type="dxa"/>
            <w:vMerge/>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c>
          <w:tcPr>
            <w:tcW w:w="1952"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оптимальный</w:t>
            </w:r>
          </w:p>
        </w:tc>
        <w:tc>
          <w:tcPr>
            <w:tcW w:w="178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допустимый</w:t>
            </w:r>
          </w:p>
        </w:tc>
        <w:tc>
          <w:tcPr>
            <w:tcW w:w="3448" w:type="dxa"/>
            <w:gridSpan w:val="2"/>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вредный</w:t>
            </w:r>
          </w:p>
        </w:tc>
      </w:tr>
      <w:tr w:rsidR="00EC54B6">
        <w:tblPrEx>
          <w:tblCellMar>
            <w:top w:w="0" w:type="dxa"/>
            <w:bottom w:w="0" w:type="dxa"/>
          </w:tblCellMar>
        </w:tblPrEx>
        <w:trPr>
          <w:tblCellSpacing w:w="5" w:type="nil"/>
        </w:trPr>
        <w:tc>
          <w:tcPr>
            <w:tcW w:w="2459" w:type="dxa"/>
            <w:vMerge/>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c>
          <w:tcPr>
            <w:tcW w:w="1952"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78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52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3.1</w:t>
            </w:r>
          </w:p>
        </w:tc>
        <w:tc>
          <w:tcPr>
            <w:tcW w:w="1922"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3.2</w:t>
            </w:r>
          </w:p>
        </w:tc>
      </w:tr>
      <w:tr w:rsidR="00EC54B6">
        <w:tblPrEx>
          <w:tblCellMar>
            <w:top w:w="0" w:type="dxa"/>
            <w:bottom w:w="0" w:type="dxa"/>
          </w:tblCellMar>
        </w:tblPrEx>
        <w:trPr>
          <w:tblCellSpacing w:w="5" w:type="nil"/>
        </w:trPr>
        <w:tc>
          <w:tcPr>
            <w:tcW w:w="9639" w:type="dxa"/>
            <w:gridSpan w:val="5"/>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outlineLvl w:val="3"/>
              <w:rPr>
                <w:rFonts w:ascii="Calibri" w:hAnsi="Calibri" w:cs="Calibri"/>
              </w:rPr>
            </w:pPr>
            <w:bookmarkStart w:id="135" w:name="Par3992"/>
            <w:bookmarkEnd w:id="135"/>
            <w:r>
              <w:rPr>
                <w:rFonts w:ascii="Calibri" w:hAnsi="Calibri" w:cs="Calibri"/>
              </w:rPr>
              <w:t>Количество стереотипных рабочих движений работника при локальной нагрузке (с участием мышц кистей и пальцев рук):</w:t>
            </w:r>
          </w:p>
        </w:tc>
      </w:tr>
      <w:tr w:rsidR="00EC54B6">
        <w:tblPrEx>
          <w:tblCellMar>
            <w:top w:w="0" w:type="dxa"/>
            <w:bottom w:w="0" w:type="dxa"/>
          </w:tblCellMar>
        </w:tblPrEx>
        <w:trPr>
          <w:tblCellSpacing w:w="5" w:type="nil"/>
        </w:trPr>
        <w:tc>
          <w:tcPr>
            <w:tcW w:w="245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p>
        </w:tc>
        <w:tc>
          <w:tcPr>
            <w:tcW w:w="1952"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 20 000</w:t>
            </w:r>
          </w:p>
        </w:tc>
        <w:tc>
          <w:tcPr>
            <w:tcW w:w="178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 40 000</w:t>
            </w:r>
          </w:p>
        </w:tc>
        <w:tc>
          <w:tcPr>
            <w:tcW w:w="152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 60 000</w:t>
            </w:r>
          </w:p>
        </w:tc>
        <w:tc>
          <w:tcPr>
            <w:tcW w:w="1922"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более 60 000</w:t>
            </w:r>
          </w:p>
        </w:tc>
      </w:tr>
      <w:tr w:rsidR="00EC54B6">
        <w:tblPrEx>
          <w:tblCellMar>
            <w:top w:w="0" w:type="dxa"/>
            <w:bottom w:w="0" w:type="dxa"/>
          </w:tblCellMar>
        </w:tblPrEx>
        <w:trPr>
          <w:tblCellSpacing w:w="5" w:type="nil"/>
        </w:trPr>
        <w:tc>
          <w:tcPr>
            <w:tcW w:w="9639" w:type="dxa"/>
            <w:gridSpan w:val="5"/>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outlineLvl w:val="3"/>
              <w:rPr>
                <w:rFonts w:ascii="Calibri" w:hAnsi="Calibri" w:cs="Calibri"/>
              </w:rPr>
            </w:pPr>
            <w:bookmarkStart w:id="136" w:name="Par3998"/>
            <w:bookmarkEnd w:id="136"/>
            <w:r>
              <w:rPr>
                <w:rFonts w:ascii="Calibri" w:hAnsi="Calibri" w:cs="Calibri"/>
              </w:rPr>
              <w:t>Количество стереотипных рабочих движений работника при региональной нагрузке (при работе с преимущественным участием мышц рук и плечевого пояса):</w:t>
            </w:r>
          </w:p>
        </w:tc>
      </w:tr>
      <w:tr w:rsidR="00EC54B6">
        <w:tblPrEx>
          <w:tblCellMar>
            <w:top w:w="0" w:type="dxa"/>
            <w:bottom w:w="0" w:type="dxa"/>
          </w:tblCellMar>
        </w:tblPrEx>
        <w:trPr>
          <w:tblCellSpacing w:w="5" w:type="nil"/>
        </w:trPr>
        <w:tc>
          <w:tcPr>
            <w:tcW w:w="245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p>
        </w:tc>
        <w:tc>
          <w:tcPr>
            <w:tcW w:w="1952"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 10 000</w:t>
            </w:r>
          </w:p>
        </w:tc>
        <w:tc>
          <w:tcPr>
            <w:tcW w:w="178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 20 000</w:t>
            </w:r>
          </w:p>
        </w:tc>
        <w:tc>
          <w:tcPr>
            <w:tcW w:w="152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 30 000</w:t>
            </w:r>
          </w:p>
        </w:tc>
        <w:tc>
          <w:tcPr>
            <w:tcW w:w="1922"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более 30 000</w:t>
            </w:r>
          </w:p>
        </w:tc>
      </w:tr>
    </w:tbl>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jc w:val="right"/>
        <w:outlineLvl w:val="2"/>
        <w:rPr>
          <w:rFonts w:ascii="Calibri" w:hAnsi="Calibri" w:cs="Calibri"/>
        </w:rPr>
      </w:pPr>
      <w:bookmarkStart w:id="137" w:name="Par4005"/>
      <w:bookmarkEnd w:id="137"/>
      <w:r>
        <w:rPr>
          <w:rFonts w:ascii="Calibri" w:hAnsi="Calibri" w:cs="Calibri"/>
        </w:rPr>
        <w:t>Таблица 4</w:t>
      </w:r>
    </w:p>
    <w:p w:rsidR="00EC54B6" w:rsidRDefault="00EC54B6">
      <w:pPr>
        <w:widowControl w:val="0"/>
        <w:autoSpaceDE w:val="0"/>
        <w:autoSpaceDN w:val="0"/>
        <w:adjustRightInd w:val="0"/>
        <w:spacing w:after="0" w:line="240" w:lineRule="auto"/>
        <w:jc w:val="right"/>
        <w:rPr>
          <w:rFonts w:ascii="Calibri" w:hAnsi="Calibri" w:cs="Calibri"/>
        </w:rPr>
      </w:pPr>
    </w:p>
    <w:p w:rsidR="00EC54B6" w:rsidRDefault="00EC54B6">
      <w:pPr>
        <w:widowControl w:val="0"/>
        <w:autoSpaceDE w:val="0"/>
        <w:autoSpaceDN w:val="0"/>
        <w:adjustRightInd w:val="0"/>
        <w:spacing w:after="0" w:line="240" w:lineRule="auto"/>
        <w:jc w:val="center"/>
        <w:rPr>
          <w:rFonts w:ascii="Calibri" w:hAnsi="Calibri" w:cs="Calibri"/>
        </w:rPr>
      </w:pPr>
      <w:bookmarkStart w:id="138" w:name="Par4007"/>
      <w:bookmarkEnd w:id="138"/>
      <w:r>
        <w:rPr>
          <w:rFonts w:ascii="Calibri" w:hAnsi="Calibri" w:cs="Calibri"/>
        </w:rPr>
        <w:t>Статическая нагрузка - величина статической нагрузки</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за рабочий день (смену) при удержании работником груза,</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приложении усилий, кгс с</w:t>
      </w:r>
    </w:p>
    <w:p w:rsidR="00EC54B6" w:rsidRDefault="00EC54B6">
      <w:pPr>
        <w:widowControl w:val="0"/>
        <w:autoSpaceDE w:val="0"/>
        <w:autoSpaceDN w:val="0"/>
        <w:adjustRightInd w:val="0"/>
        <w:spacing w:after="0" w:line="240" w:lineRule="auto"/>
        <w:jc w:val="center"/>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2441"/>
        <w:gridCol w:w="1947"/>
        <w:gridCol w:w="1782"/>
        <w:gridCol w:w="1540"/>
        <w:gridCol w:w="1929"/>
      </w:tblGrid>
      <w:tr w:rsidR="00EC54B6">
        <w:tblPrEx>
          <w:tblCellMar>
            <w:top w:w="0" w:type="dxa"/>
            <w:bottom w:w="0" w:type="dxa"/>
          </w:tblCellMar>
        </w:tblPrEx>
        <w:trPr>
          <w:tblCellSpacing w:w="5" w:type="nil"/>
        </w:trPr>
        <w:tc>
          <w:tcPr>
            <w:tcW w:w="2441" w:type="dxa"/>
            <w:vMerge w:val="restart"/>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Показатели тяжести трудового процесса</w:t>
            </w:r>
          </w:p>
        </w:tc>
        <w:tc>
          <w:tcPr>
            <w:tcW w:w="7198" w:type="dxa"/>
            <w:gridSpan w:val="4"/>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Класс (подкласс) условий труда</w:t>
            </w:r>
          </w:p>
        </w:tc>
      </w:tr>
      <w:tr w:rsidR="00EC54B6">
        <w:tblPrEx>
          <w:tblCellMar>
            <w:top w:w="0" w:type="dxa"/>
            <w:bottom w:w="0" w:type="dxa"/>
          </w:tblCellMar>
        </w:tblPrEx>
        <w:trPr>
          <w:tblCellSpacing w:w="5" w:type="nil"/>
        </w:trPr>
        <w:tc>
          <w:tcPr>
            <w:tcW w:w="2441" w:type="dxa"/>
            <w:vMerge/>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c>
          <w:tcPr>
            <w:tcW w:w="1947"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оптимальный</w:t>
            </w:r>
          </w:p>
        </w:tc>
        <w:tc>
          <w:tcPr>
            <w:tcW w:w="1782"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допустимый</w:t>
            </w:r>
          </w:p>
        </w:tc>
        <w:tc>
          <w:tcPr>
            <w:tcW w:w="3469" w:type="dxa"/>
            <w:gridSpan w:val="2"/>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вредный</w:t>
            </w:r>
          </w:p>
        </w:tc>
      </w:tr>
      <w:tr w:rsidR="00EC54B6">
        <w:tblPrEx>
          <w:tblCellMar>
            <w:top w:w="0" w:type="dxa"/>
            <w:bottom w:w="0" w:type="dxa"/>
          </w:tblCellMar>
        </w:tblPrEx>
        <w:trPr>
          <w:tblCellSpacing w:w="5" w:type="nil"/>
        </w:trPr>
        <w:tc>
          <w:tcPr>
            <w:tcW w:w="2441" w:type="dxa"/>
            <w:vMerge/>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c>
          <w:tcPr>
            <w:tcW w:w="1947"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782"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54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3.1</w:t>
            </w:r>
          </w:p>
        </w:tc>
        <w:tc>
          <w:tcPr>
            <w:tcW w:w="192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3.2</w:t>
            </w:r>
          </w:p>
        </w:tc>
      </w:tr>
      <w:tr w:rsidR="00EC54B6">
        <w:tblPrEx>
          <w:tblCellMar>
            <w:top w:w="0" w:type="dxa"/>
            <w:bottom w:w="0" w:type="dxa"/>
          </w:tblCellMar>
        </w:tblPrEx>
        <w:trPr>
          <w:tblCellSpacing w:w="5" w:type="nil"/>
        </w:trPr>
        <w:tc>
          <w:tcPr>
            <w:tcW w:w="9639" w:type="dxa"/>
            <w:gridSpan w:val="5"/>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outlineLvl w:val="3"/>
              <w:rPr>
                <w:rFonts w:ascii="Calibri" w:hAnsi="Calibri" w:cs="Calibri"/>
              </w:rPr>
            </w:pPr>
            <w:bookmarkStart w:id="139" w:name="Par4020"/>
            <w:bookmarkEnd w:id="139"/>
            <w:r>
              <w:rPr>
                <w:rFonts w:ascii="Calibri" w:hAnsi="Calibri" w:cs="Calibri"/>
              </w:rPr>
              <w:t>При удержании груза одной рукой:</w:t>
            </w:r>
          </w:p>
        </w:tc>
      </w:tr>
      <w:tr w:rsidR="00EC54B6">
        <w:tblPrEx>
          <w:tblCellMar>
            <w:top w:w="0" w:type="dxa"/>
            <w:bottom w:w="0" w:type="dxa"/>
          </w:tblCellMar>
        </w:tblPrEx>
        <w:trPr>
          <w:tblCellSpacing w:w="5" w:type="nil"/>
        </w:trPr>
        <w:tc>
          <w:tcPr>
            <w:tcW w:w="244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для мужчин</w:t>
            </w:r>
          </w:p>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для женщин</w:t>
            </w:r>
          </w:p>
        </w:tc>
        <w:tc>
          <w:tcPr>
            <w:tcW w:w="1947"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 18 000</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 11 000</w:t>
            </w:r>
          </w:p>
        </w:tc>
        <w:tc>
          <w:tcPr>
            <w:tcW w:w="1782"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 36 000</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 22 000</w:t>
            </w:r>
          </w:p>
        </w:tc>
        <w:tc>
          <w:tcPr>
            <w:tcW w:w="154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 70 000</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 42 000</w:t>
            </w:r>
          </w:p>
        </w:tc>
        <w:tc>
          <w:tcPr>
            <w:tcW w:w="192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более 70 000</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более 42 000</w:t>
            </w:r>
          </w:p>
        </w:tc>
      </w:tr>
      <w:tr w:rsidR="00EC54B6">
        <w:tblPrEx>
          <w:tblCellMar>
            <w:top w:w="0" w:type="dxa"/>
            <w:bottom w:w="0" w:type="dxa"/>
          </w:tblCellMar>
        </w:tblPrEx>
        <w:trPr>
          <w:tblCellSpacing w:w="5" w:type="nil"/>
        </w:trPr>
        <w:tc>
          <w:tcPr>
            <w:tcW w:w="9639" w:type="dxa"/>
            <w:gridSpan w:val="5"/>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outlineLvl w:val="3"/>
              <w:rPr>
                <w:rFonts w:ascii="Calibri" w:hAnsi="Calibri" w:cs="Calibri"/>
              </w:rPr>
            </w:pPr>
            <w:bookmarkStart w:id="140" w:name="Par4031"/>
            <w:bookmarkEnd w:id="140"/>
            <w:r>
              <w:rPr>
                <w:rFonts w:ascii="Calibri" w:hAnsi="Calibri" w:cs="Calibri"/>
              </w:rPr>
              <w:t>При удержании груза двумя руками:</w:t>
            </w:r>
          </w:p>
        </w:tc>
      </w:tr>
      <w:tr w:rsidR="00EC54B6">
        <w:tblPrEx>
          <w:tblCellMar>
            <w:top w:w="0" w:type="dxa"/>
            <w:bottom w:w="0" w:type="dxa"/>
          </w:tblCellMar>
        </w:tblPrEx>
        <w:trPr>
          <w:tblCellSpacing w:w="5" w:type="nil"/>
        </w:trPr>
        <w:tc>
          <w:tcPr>
            <w:tcW w:w="244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для мужчин</w:t>
            </w:r>
          </w:p>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для женщин</w:t>
            </w:r>
          </w:p>
        </w:tc>
        <w:tc>
          <w:tcPr>
            <w:tcW w:w="1947"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 36 000</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 22 000</w:t>
            </w:r>
          </w:p>
        </w:tc>
        <w:tc>
          <w:tcPr>
            <w:tcW w:w="1782"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 70 000</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 42 000</w:t>
            </w:r>
          </w:p>
        </w:tc>
        <w:tc>
          <w:tcPr>
            <w:tcW w:w="154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 140 000</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 84 000</w:t>
            </w:r>
          </w:p>
        </w:tc>
        <w:tc>
          <w:tcPr>
            <w:tcW w:w="192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более 140 000</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более 84 000</w:t>
            </w:r>
          </w:p>
        </w:tc>
      </w:tr>
      <w:tr w:rsidR="00EC54B6">
        <w:tblPrEx>
          <w:tblCellMar>
            <w:top w:w="0" w:type="dxa"/>
            <w:bottom w:w="0" w:type="dxa"/>
          </w:tblCellMar>
        </w:tblPrEx>
        <w:trPr>
          <w:tblCellSpacing w:w="5" w:type="nil"/>
        </w:trPr>
        <w:tc>
          <w:tcPr>
            <w:tcW w:w="9639" w:type="dxa"/>
            <w:gridSpan w:val="5"/>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outlineLvl w:val="3"/>
              <w:rPr>
                <w:rFonts w:ascii="Calibri" w:hAnsi="Calibri" w:cs="Calibri"/>
              </w:rPr>
            </w:pPr>
            <w:bookmarkStart w:id="141" w:name="Par4042"/>
            <w:bookmarkEnd w:id="141"/>
            <w:r>
              <w:rPr>
                <w:rFonts w:ascii="Calibri" w:hAnsi="Calibri" w:cs="Calibri"/>
              </w:rPr>
              <w:t>При удержании груза с участием мышц корпуса и ног:</w:t>
            </w:r>
          </w:p>
        </w:tc>
      </w:tr>
      <w:tr w:rsidR="00EC54B6">
        <w:tblPrEx>
          <w:tblCellMar>
            <w:top w:w="0" w:type="dxa"/>
            <w:bottom w:w="0" w:type="dxa"/>
          </w:tblCellMar>
        </w:tblPrEx>
        <w:trPr>
          <w:tblCellSpacing w:w="5" w:type="nil"/>
        </w:trPr>
        <w:tc>
          <w:tcPr>
            <w:tcW w:w="244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для мужчин</w:t>
            </w:r>
          </w:p>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для женщин</w:t>
            </w:r>
          </w:p>
        </w:tc>
        <w:tc>
          <w:tcPr>
            <w:tcW w:w="1947"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 43 000</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 26 000</w:t>
            </w:r>
          </w:p>
        </w:tc>
        <w:tc>
          <w:tcPr>
            <w:tcW w:w="1782"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 100 000</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 60 000</w:t>
            </w:r>
          </w:p>
        </w:tc>
        <w:tc>
          <w:tcPr>
            <w:tcW w:w="154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 200 000</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 120 000</w:t>
            </w:r>
          </w:p>
        </w:tc>
        <w:tc>
          <w:tcPr>
            <w:tcW w:w="192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более 200 000</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более 120 000</w:t>
            </w:r>
          </w:p>
        </w:tc>
      </w:tr>
    </w:tbl>
    <w:p w:rsidR="00EC54B6" w:rsidRDefault="00EC54B6">
      <w:pPr>
        <w:widowControl w:val="0"/>
        <w:autoSpaceDE w:val="0"/>
        <w:autoSpaceDN w:val="0"/>
        <w:adjustRightInd w:val="0"/>
        <w:spacing w:after="0" w:line="240" w:lineRule="auto"/>
        <w:jc w:val="center"/>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Примечания:</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Статические усилия встречаются в различных случаях: 1) удержание обрабатываемого изделия (инструмента), 2) прижим обрабатываемого инструмента (изделия) к обрабатываемому изделию (инструменту), 3) перемещение органов управления (рукоятки, маховики, штурвалы) или тележек. В первом случае величина статического усилия определяется весом удерживаемого изделия (инструмента). Вес изделия определяется путем взвешивания. Во втором случае величина усилия прижима может быть определена с помощью тензометрических, пьезокристаллических или других датчиков, которые необходимо закрепить на инструменте или изделии. В третьем случае усилие на органах управления можно определить с помощью динамометра или по технологической (эксплуатационной) документации.</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Время удерживания статического усилия определяется на основании хронометражных измерений (или по фотографии рабочего дня). Отнесение условий труда на рабочем месте к классам (подклассам) условий труда по тяжести трудового процесса осуществляется с учетом определенной преимущественной нагрузки: на одну руку, две руки или с участием мышц корпуса тела и ног работника. Если при выполнении работы встречается 2 или 3 указанных выше нагрузки (нагрузки на одну, две руки и с участием мышц корпуса тела и ног работника), то их следует суммировать и суммарную величину статической нагрузки соотносить с показателем преимущественной нагрузки.</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jc w:val="right"/>
        <w:outlineLvl w:val="2"/>
        <w:rPr>
          <w:rFonts w:ascii="Calibri" w:hAnsi="Calibri" w:cs="Calibri"/>
        </w:rPr>
      </w:pPr>
      <w:bookmarkStart w:id="142" w:name="Par4058"/>
      <w:bookmarkEnd w:id="142"/>
      <w:r>
        <w:rPr>
          <w:rFonts w:ascii="Calibri" w:hAnsi="Calibri" w:cs="Calibri"/>
        </w:rPr>
        <w:t>Таблица 5</w:t>
      </w:r>
    </w:p>
    <w:p w:rsidR="00EC54B6" w:rsidRDefault="00EC54B6">
      <w:pPr>
        <w:widowControl w:val="0"/>
        <w:autoSpaceDE w:val="0"/>
        <w:autoSpaceDN w:val="0"/>
        <w:adjustRightInd w:val="0"/>
        <w:spacing w:after="0" w:line="240" w:lineRule="auto"/>
        <w:jc w:val="right"/>
        <w:rPr>
          <w:rFonts w:ascii="Calibri" w:hAnsi="Calibri" w:cs="Calibri"/>
        </w:rPr>
      </w:pPr>
    </w:p>
    <w:p w:rsidR="00EC54B6" w:rsidRDefault="00EC54B6">
      <w:pPr>
        <w:widowControl w:val="0"/>
        <w:autoSpaceDE w:val="0"/>
        <w:autoSpaceDN w:val="0"/>
        <w:adjustRightInd w:val="0"/>
        <w:spacing w:after="0" w:line="240" w:lineRule="auto"/>
        <w:jc w:val="center"/>
        <w:rPr>
          <w:rFonts w:ascii="Calibri" w:hAnsi="Calibri" w:cs="Calibri"/>
        </w:rPr>
      </w:pPr>
      <w:bookmarkStart w:id="143" w:name="Par4060"/>
      <w:bookmarkEnd w:id="143"/>
      <w:r>
        <w:rPr>
          <w:rFonts w:ascii="Calibri" w:hAnsi="Calibri" w:cs="Calibri"/>
        </w:rPr>
        <w:t>Рабочее положение тела работника в течение рабочего</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дня (смены)</w:t>
      </w:r>
    </w:p>
    <w:p w:rsidR="00EC54B6" w:rsidRDefault="00EC54B6">
      <w:pPr>
        <w:widowControl w:val="0"/>
        <w:autoSpaceDE w:val="0"/>
        <w:autoSpaceDN w:val="0"/>
        <w:adjustRightInd w:val="0"/>
        <w:spacing w:after="0" w:line="240" w:lineRule="auto"/>
        <w:jc w:val="center"/>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2231"/>
        <w:gridCol w:w="2493"/>
        <w:gridCol w:w="2477"/>
        <w:gridCol w:w="2438"/>
      </w:tblGrid>
      <w:tr w:rsidR="00EC54B6">
        <w:tblPrEx>
          <w:tblCellMar>
            <w:top w:w="0" w:type="dxa"/>
            <w:bottom w:w="0" w:type="dxa"/>
          </w:tblCellMar>
        </w:tblPrEx>
        <w:trPr>
          <w:tblCellSpacing w:w="5" w:type="nil"/>
        </w:trPr>
        <w:tc>
          <w:tcPr>
            <w:tcW w:w="9639" w:type="dxa"/>
            <w:gridSpan w:val="4"/>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Класс (подкласс) условий труда</w:t>
            </w:r>
          </w:p>
        </w:tc>
      </w:tr>
      <w:tr w:rsidR="00EC54B6">
        <w:tblPrEx>
          <w:tblCellMar>
            <w:top w:w="0" w:type="dxa"/>
            <w:bottom w:w="0" w:type="dxa"/>
          </w:tblCellMar>
        </w:tblPrEx>
        <w:trPr>
          <w:tblCellSpacing w:w="5" w:type="nil"/>
        </w:trPr>
        <w:tc>
          <w:tcPr>
            <w:tcW w:w="223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оптимальный</w:t>
            </w:r>
          </w:p>
        </w:tc>
        <w:tc>
          <w:tcPr>
            <w:tcW w:w="2493"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допустимый</w:t>
            </w:r>
          </w:p>
        </w:tc>
        <w:tc>
          <w:tcPr>
            <w:tcW w:w="4915" w:type="dxa"/>
            <w:gridSpan w:val="2"/>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вредный</w:t>
            </w:r>
          </w:p>
        </w:tc>
      </w:tr>
      <w:tr w:rsidR="00EC54B6">
        <w:tblPrEx>
          <w:tblCellMar>
            <w:top w:w="0" w:type="dxa"/>
            <w:bottom w:w="0" w:type="dxa"/>
          </w:tblCellMar>
        </w:tblPrEx>
        <w:trPr>
          <w:tblCellSpacing w:w="5" w:type="nil"/>
        </w:trPr>
        <w:tc>
          <w:tcPr>
            <w:tcW w:w="223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2493"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247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3.1</w:t>
            </w:r>
          </w:p>
        </w:tc>
        <w:tc>
          <w:tcPr>
            <w:tcW w:w="243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3.2</w:t>
            </w:r>
          </w:p>
        </w:tc>
      </w:tr>
      <w:tr w:rsidR="00EC54B6">
        <w:tblPrEx>
          <w:tblCellMar>
            <w:top w:w="0" w:type="dxa"/>
            <w:bottom w:w="0" w:type="dxa"/>
          </w:tblCellMar>
        </w:tblPrEx>
        <w:trPr>
          <w:tblCellSpacing w:w="5" w:type="nil"/>
        </w:trPr>
        <w:tc>
          <w:tcPr>
            <w:tcW w:w="223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 xml:space="preserve">Свободное удобное положение с возможностью смены рабочего положения тела (сидя, стоя). Нахождение в положении "стоя" </w:t>
            </w:r>
            <w:hyperlink w:anchor="Par4077" w:history="1">
              <w:r>
                <w:rPr>
                  <w:rFonts w:ascii="Calibri" w:hAnsi="Calibri" w:cs="Calibri"/>
                  <w:color w:val="0000FF"/>
                </w:rPr>
                <w:t>&lt;1&gt;</w:t>
              </w:r>
            </w:hyperlink>
            <w:r>
              <w:rPr>
                <w:rFonts w:ascii="Calibri" w:hAnsi="Calibri" w:cs="Calibri"/>
              </w:rPr>
              <w:t xml:space="preserve"> до 40% времени рабочего дня (смены).</w:t>
            </w:r>
          </w:p>
        </w:tc>
        <w:tc>
          <w:tcPr>
            <w:tcW w:w="249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 xml:space="preserve">Периодическое, до 25% времени смены, нахождение в неудобном </w:t>
            </w:r>
            <w:hyperlink w:anchor="Par4078" w:history="1">
              <w:r>
                <w:rPr>
                  <w:rFonts w:ascii="Calibri" w:hAnsi="Calibri" w:cs="Calibri"/>
                  <w:color w:val="0000FF"/>
                </w:rPr>
                <w:t>&lt;2&gt;</w:t>
              </w:r>
            </w:hyperlink>
            <w:r>
              <w:rPr>
                <w:rFonts w:ascii="Calibri" w:hAnsi="Calibri" w:cs="Calibri"/>
              </w:rPr>
              <w:t xml:space="preserve"> и (или) фиксированном </w:t>
            </w:r>
            <w:hyperlink w:anchor="Par4079" w:history="1">
              <w:r>
                <w:rPr>
                  <w:rFonts w:ascii="Calibri" w:hAnsi="Calibri" w:cs="Calibri"/>
                  <w:color w:val="0000FF"/>
                </w:rPr>
                <w:t>&lt;3&gt;</w:t>
              </w:r>
            </w:hyperlink>
            <w:r>
              <w:rPr>
                <w:rFonts w:ascii="Calibri" w:hAnsi="Calibri" w:cs="Calibri"/>
              </w:rPr>
              <w:t xml:space="preserve"> положении. Нахождение в положении "стоя" до 60% времени рабочего дня (смены).</w:t>
            </w:r>
          </w:p>
        </w:tc>
        <w:tc>
          <w:tcPr>
            <w:tcW w:w="2477"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 xml:space="preserve">Периодическое, до 50% времени смены, нахождение в неудобном и (или) фиксированном положении; периодическое, до 25% времени рабочего дня (смены), пребывание в вынужденном положении </w:t>
            </w:r>
            <w:hyperlink w:anchor="Par4080" w:history="1">
              <w:r>
                <w:rPr>
                  <w:rFonts w:ascii="Calibri" w:hAnsi="Calibri" w:cs="Calibri"/>
                  <w:color w:val="0000FF"/>
                </w:rPr>
                <w:t>&lt;4&gt;</w:t>
              </w:r>
            </w:hyperlink>
            <w:r>
              <w:rPr>
                <w:rFonts w:ascii="Calibri" w:hAnsi="Calibri" w:cs="Calibri"/>
              </w:rPr>
              <w:t xml:space="preserve">. Нахождение в </w:t>
            </w:r>
            <w:r>
              <w:rPr>
                <w:rFonts w:ascii="Calibri" w:hAnsi="Calibri" w:cs="Calibri"/>
              </w:rPr>
              <w:lastRenderedPageBreak/>
              <w:t>положении "стоя" до 80% времени рабочего дня (смены). Нахождение в положении "сидя" без перерывов от 60 до 80% времени рабочего дня (смены).</w:t>
            </w:r>
          </w:p>
        </w:tc>
        <w:tc>
          <w:tcPr>
            <w:tcW w:w="243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Периодическое, более 50% времени рабочего дня (смены), нахождение в неудобном и (или) фиксированном положении; периодическое, более 25% времени рабочего дня (смены), пребывание в вынужденном </w:t>
            </w:r>
            <w:r>
              <w:rPr>
                <w:rFonts w:ascii="Calibri" w:hAnsi="Calibri" w:cs="Calibri"/>
              </w:rPr>
              <w:lastRenderedPageBreak/>
              <w:t>положении. Нахождение в положении "стоя" более 80% времени рабочего дня (смены). Нахождение в положении "сидя" без перерывов более 80% времени рабочего дня (смены).</w:t>
            </w:r>
          </w:p>
        </w:tc>
      </w:tr>
    </w:tbl>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EC54B6" w:rsidRDefault="00EC54B6">
      <w:pPr>
        <w:widowControl w:val="0"/>
        <w:autoSpaceDE w:val="0"/>
        <w:autoSpaceDN w:val="0"/>
        <w:adjustRightInd w:val="0"/>
        <w:spacing w:after="0" w:line="240" w:lineRule="auto"/>
        <w:ind w:firstLine="540"/>
        <w:jc w:val="both"/>
        <w:rPr>
          <w:rFonts w:ascii="Calibri" w:hAnsi="Calibri" w:cs="Calibri"/>
        </w:rPr>
      </w:pPr>
      <w:bookmarkStart w:id="144" w:name="Par4077"/>
      <w:bookmarkEnd w:id="144"/>
      <w:r>
        <w:rPr>
          <w:rFonts w:ascii="Calibri" w:hAnsi="Calibri" w:cs="Calibri"/>
        </w:rPr>
        <w:t>&lt;1&gt; Для целей настоящей методики работой в положении "стоя" считается работа, которая не предполагает возможности ее выполнения в положении "сидя".</w:t>
      </w:r>
    </w:p>
    <w:p w:rsidR="00EC54B6" w:rsidRDefault="00EC54B6">
      <w:pPr>
        <w:widowControl w:val="0"/>
        <w:autoSpaceDE w:val="0"/>
        <w:autoSpaceDN w:val="0"/>
        <w:adjustRightInd w:val="0"/>
        <w:spacing w:after="0" w:line="240" w:lineRule="auto"/>
        <w:ind w:firstLine="540"/>
        <w:jc w:val="both"/>
        <w:rPr>
          <w:rFonts w:ascii="Calibri" w:hAnsi="Calibri" w:cs="Calibri"/>
        </w:rPr>
      </w:pPr>
      <w:bookmarkStart w:id="145" w:name="Par4078"/>
      <w:bookmarkEnd w:id="145"/>
      <w:r>
        <w:rPr>
          <w:rFonts w:ascii="Calibri" w:hAnsi="Calibri" w:cs="Calibri"/>
        </w:rPr>
        <w:t>&lt;2&gt; Работа с наклоном или поворотом туловища, с поднятыми выше уровня плеч руками, с неудобным размещением ног. Неудобное рабочее положение характерно для работ, при которых органы управления или рабочие поверхности оборудования расположены вне пределов максимальной досягаемости рук работника либо в поле зрения работника находятся объекты, препятствующие наблюдению за обслуживающимся объектом или процессом. Неудобное положение работника может быть также связано с необходимостью удержания работником рук на весу.</w:t>
      </w:r>
    </w:p>
    <w:p w:rsidR="00EC54B6" w:rsidRDefault="00EC54B6">
      <w:pPr>
        <w:widowControl w:val="0"/>
        <w:autoSpaceDE w:val="0"/>
        <w:autoSpaceDN w:val="0"/>
        <w:adjustRightInd w:val="0"/>
        <w:spacing w:after="0" w:line="240" w:lineRule="auto"/>
        <w:ind w:firstLine="540"/>
        <w:jc w:val="both"/>
        <w:rPr>
          <w:rFonts w:ascii="Calibri" w:hAnsi="Calibri" w:cs="Calibri"/>
        </w:rPr>
      </w:pPr>
      <w:bookmarkStart w:id="146" w:name="Par4079"/>
      <w:bookmarkEnd w:id="146"/>
      <w:r>
        <w:rPr>
          <w:rFonts w:ascii="Calibri" w:hAnsi="Calibri" w:cs="Calibri"/>
        </w:rPr>
        <w:t>&lt;3&gt; К фиксированным рабочим положениям относятся положения с невозможностью изменения взаимного положения различных частей тела работника относительно друг друга. Подобные положения встречаются при выполнении работ, связанных с необходимостью в процессе производственной деятельности различать мелкие объекты. Примером работ с фиксированным рабочим положением являются работы, выполняемые с использованием оптических увеличительных приборов - луп и микроскопов. Фиксированное рабочее положение характеризуется либо полной неподвижностью, либо ограниченным количеством высокоточных движений, совершаемых с малой амплитудой в ограниченном пространстве.</w:t>
      </w:r>
    </w:p>
    <w:p w:rsidR="00EC54B6" w:rsidRDefault="00EC54B6">
      <w:pPr>
        <w:widowControl w:val="0"/>
        <w:autoSpaceDE w:val="0"/>
        <w:autoSpaceDN w:val="0"/>
        <w:adjustRightInd w:val="0"/>
        <w:spacing w:after="0" w:line="240" w:lineRule="auto"/>
        <w:ind w:firstLine="540"/>
        <w:jc w:val="both"/>
        <w:rPr>
          <w:rFonts w:ascii="Calibri" w:hAnsi="Calibri" w:cs="Calibri"/>
        </w:rPr>
      </w:pPr>
      <w:bookmarkStart w:id="147" w:name="Par4080"/>
      <w:bookmarkEnd w:id="147"/>
      <w:r>
        <w:rPr>
          <w:rFonts w:ascii="Calibri" w:hAnsi="Calibri" w:cs="Calibri"/>
        </w:rPr>
        <w:t>&lt;4&gt; К вынужденным рабочим положениям работника относятся положения "лежа", "на коленях", "на корточках".</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jc w:val="right"/>
        <w:outlineLvl w:val="2"/>
        <w:rPr>
          <w:rFonts w:ascii="Calibri" w:hAnsi="Calibri" w:cs="Calibri"/>
        </w:rPr>
      </w:pPr>
      <w:bookmarkStart w:id="148" w:name="Par4082"/>
      <w:bookmarkEnd w:id="148"/>
      <w:r>
        <w:rPr>
          <w:rFonts w:ascii="Calibri" w:hAnsi="Calibri" w:cs="Calibri"/>
        </w:rPr>
        <w:t>Таблица 6</w:t>
      </w:r>
    </w:p>
    <w:p w:rsidR="00EC54B6" w:rsidRDefault="00EC54B6">
      <w:pPr>
        <w:widowControl w:val="0"/>
        <w:autoSpaceDE w:val="0"/>
        <w:autoSpaceDN w:val="0"/>
        <w:adjustRightInd w:val="0"/>
        <w:spacing w:after="0" w:line="240" w:lineRule="auto"/>
        <w:jc w:val="right"/>
        <w:rPr>
          <w:rFonts w:ascii="Calibri" w:hAnsi="Calibri" w:cs="Calibri"/>
        </w:rPr>
      </w:pPr>
    </w:p>
    <w:p w:rsidR="00EC54B6" w:rsidRDefault="00EC54B6">
      <w:pPr>
        <w:widowControl w:val="0"/>
        <w:autoSpaceDE w:val="0"/>
        <w:autoSpaceDN w:val="0"/>
        <w:adjustRightInd w:val="0"/>
        <w:spacing w:after="0" w:line="240" w:lineRule="auto"/>
        <w:jc w:val="center"/>
        <w:rPr>
          <w:rFonts w:ascii="Calibri" w:hAnsi="Calibri" w:cs="Calibri"/>
        </w:rPr>
      </w:pPr>
      <w:bookmarkStart w:id="149" w:name="Par4084"/>
      <w:bookmarkEnd w:id="149"/>
      <w:r>
        <w:rPr>
          <w:rFonts w:ascii="Calibri" w:hAnsi="Calibri" w:cs="Calibri"/>
        </w:rPr>
        <w:t>Наклоны корпуса тела работника более 30°, количество</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за рабочий день (смену) &lt;1&gt;</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Оценить факт работы с вынужденным наклоном корпуса тела работника более 30° можно, приняв во внимание, что у работника со средними антропометрическими данными наклоны корпуса тела более 30° встречаются в том случае, если он берет какие-либо предметы, поднимает груз или выполняет действия руками на высоте не более 50 см от пола.</w:t>
      </w:r>
    </w:p>
    <w:p w:rsidR="00EC54B6" w:rsidRDefault="00EC54B6">
      <w:pPr>
        <w:widowControl w:val="0"/>
        <w:autoSpaceDE w:val="0"/>
        <w:autoSpaceDN w:val="0"/>
        <w:adjustRightInd w:val="0"/>
        <w:spacing w:after="0" w:line="240" w:lineRule="auto"/>
        <w:jc w:val="center"/>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2366"/>
        <w:gridCol w:w="2507"/>
        <w:gridCol w:w="2268"/>
        <w:gridCol w:w="2498"/>
      </w:tblGrid>
      <w:tr w:rsidR="00EC54B6">
        <w:tblPrEx>
          <w:tblCellMar>
            <w:top w:w="0" w:type="dxa"/>
            <w:bottom w:w="0" w:type="dxa"/>
          </w:tblCellMar>
        </w:tblPrEx>
        <w:trPr>
          <w:tblCellSpacing w:w="5" w:type="nil"/>
        </w:trPr>
        <w:tc>
          <w:tcPr>
            <w:tcW w:w="9639" w:type="dxa"/>
            <w:gridSpan w:val="4"/>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Класс (подкласс) условий труда</w:t>
            </w:r>
          </w:p>
        </w:tc>
      </w:tr>
      <w:tr w:rsidR="00EC54B6">
        <w:tblPrEx>
          <w:tblCellMar>
            <w:top w:w="0" w:type="dxa"/>
            <w:bottom w:w="0" w:type="dxa"/>
          </w:tblCellMar>
        </w:tblPrEx>
        <w:trPr>
          <w:tblCellSpacing w:w="5" w:type="nil"/>
        </w:trPr>
        <w:tc>
          <w:tcPr>
            <w:tcW w:w="236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оптимальный</w:t>
            </w:r>
          </w:p>
        </w:tc>
        <w:tc>
          <w:tcPr>
            <w:tcW w:w="250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допустимый</w:t>
            </w:r>
          </w:p>
        </w:tc>
        <w:tc>
          <w:tcPr>
            <w:tcW w:w="4766" w:type="dxa"/>
            <w:gridSpan w:val="2"/>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вредный</w:t>
            </w:r>
          </w:p>
        </w:tc>
      </w:tr>
      <w:tr w:rsidR="00EC54B6">
        <w:tblPrEx>
          <w:tblCellMar>
            <w:top w:w="0" w:type="dxa"/>
            <w:bottom w:w="0" w:type="dxa"/>
          </w:tblCellMar>
        </w:tblPrEx>
        <w:trPr>
          <w:tblCellSpacing w:w="5" w:type="nil"/>
        </w:trPr>
        <w:tc>
          <w:tcPr>
            <w:tcW w:w="236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250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226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3.1</w:t>
            </w:r>
          </w:p>
        </w:tc>
        <w:tc>
          <w:tcPr>
            <w:tcW w:w="249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3.2</w:t>
            </w:r>
          </w:p>
        </w:tc>
      </w:tr>
      <w:tr w:rsidR="00EC54B6">
        <w:tblPrEx>
          <w:tblCellMar>
            <w:top w:w="0" w:type="dxa"/>
            <w:bottom w:w="0" w:type="dxa"/>
          </w:tblCellMar>
        </w:tblPrEx>
        <w:trPr>
          <w:tblCellSpacing w:w="5" w:type="nil"/>
        </w:trPr>
        <w:tc>
          <w:tcPr>
            <w:tcW w:w="236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 50</w:t>
            </w:r>
          </w:p>
        </w:tc>
        <w:tc>
          <w:tcPr>
            <w:tcW w:w="2507"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51 - 100</w:t>
            </w:r>
          </w:p>
        </w:tc>
        <w:tc>
          <w:tcPr>
            <w:tcW w:w="226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101 - 300</w:t>
            </w:r>
          </w:p>
        </w:tc>
        <w:tc>
          <w:tcPr>
            <w:tcW w:w="249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свыше 300</w:t>
            </w:r>
          </w:p>
        </w:tc>
      </w:tr>
    </w:tbl>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jc w:val="right"/>
        <w:outlineLvl w:val="2"/>
        <w:rPr>
          <w:rFonts w:ascii="Calibri" w:hAnsi="Calibri" w:cs="Calibri"/>
        </w:rPr>
      </w:pPr>
      <w:bookmarkStart w:id="150" w:name="Par4103"/>
      <w:bookmarkEnd w:id="150"/>
      <w:r>
        <w:rPr>
          <w:rFonts w:ascii="Calibri" w:hAnsi="Calibri" w:cs="Calibri"/>
        </w:rPr>
        <w:t>Таблица 7</w:t>
      </w:r>
    </w:p>
    <w:p w:rsidR="00EC54B6" w:rsidRDefault="00EC54B6">
      <w:pPr>
        <w:widowControl w:val="0"/>
        <w:autoSpaceDE w:val="0"/>
        <w:autoSpaceDN w:val="0"/>
        <w:adjustRightInd w:val="0"/>
        <w:spacing w:after="0" w:line="240" w:lineRule="auto"/>
        <w:jc w:val="right"/>
        <w:rPr>
          <w:rFonts w:ascii="Calibri" w:hAnsi="Calibri" w:cs="Calibri"/>
        </w:rPr>
      </w:pPr>
    </w:p>
    <w:p w:rsidR="00EC54B6" w:rsidRDefault="00EC54B6">
      <w:pPr>
        <w:widowControl w:val="0"/>
        <w:autoSpaceDE w:val="0"/>
        <w:autoSpaceDN w:val="0"/>
        <w:adjustRightInd w:val="0"/>
        <w:spacing w:after="0" w:line="240" w:lineRule="auto"/>
        <w:jc w:val="center"/>
        <w:rPr>
          <w:rFonts w:ascii="Calibri" w:hAnsi="Calibri" w:cs="Calibri"/>
        </w:rPr>
      </w:pPr>
      <w:bookmarkStart w:id="151" w:name="Par4105"/>
      <w:bookmarkEnd w:id="151"/>
      <w:r>
        <w:rPr>
          <w:rFonts w:ascii="Calibri" w:hAnsi="Calibri" w:cs="Calibri"/>
        </w:rPr>
        <w:t>Перемещения работника в пространстве, обусловленные</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технологическим процессом, в течение рабочей смены, км</w:t>
      </w:r>
    </w:p>
    <w:p w:rsidR="00EC54B6" w:rsidRDefault="00EC54B6">
      <w:pPr>
        <w:widowControl w:val="0"/>
        <w:autoSpaceDE w:val="0"/>
        <w:autoSpaceDN w:val="0"/>
        <w:adjustRightInd w:val="0"/>
        <w:spacing w:after="0" w:line="240" w:lineRule="auto"/>
        <w:jc w:val="center"/>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2517"/>
        <w:gridCol w:w="2194"/>
        <w:gridCol w:w="2608"/>
        <w:gridCol w:w="2482"/>
      </w:tblGrid>
      <w:tr w:rsidR="00EC54B6">
        <w:tblPrEx>
          <w:tblCellMar>
            <w:top w:w="0" w:type="dxa"/>
            <w:bottom w:w="0" w:type="dxa"/>
          </w:tblCellMar>
        </w:tblPrEx>
        <w:trPr>
          <w:tblCellSpacing w:w="5" w:type="nil"/>
        </w:trPr>
        <w:tc>
          <w:tcPr>
            <w:tcW w:w="9801" w:type="dxa"/>
            <w:gridSpan w:val="4"/>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Класс (подкласс) условий труда</w:t>
            </w:r>
          </w:p>
        </w:tc>
      </w:tr>
      <w:tr w:rsidR="00EC54B6">
        <w:tblPrEx>
          <w:tblCellMar>
            <w:top w:w="0" w:type="dxa"/>
            <w:bottom w:w="0" w:type="dxa"/>
          </w:tblCellMar>
        </w:tblPrEx>
        <w:trPr>
          <w:tblCellSpacing w:w="5" w:type="nil"/>
        </w:trPr>
        <w:tc>
          <w:tcPr>
            <w:tcW w:w="251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оптимальный</w:t>
            </w:r>
          </w:p>
        </w:tc>
        <w:tc>
          <w:tcPr>
            <w:tcW w:w="219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допустимый</w:t>
            </w:r>
          </w:p>
        </w:tc>
        <w:tc>
          <w:tcPr>
            <w:tcW w:w="5090" w:type="dxa"/>
            <w:gridSpan w:val="2"/>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вредный</w:t>
            </w:r>
          </w:p>
        </w:tc>
      </w:tr>
      <w:tr w:rsidR="00EC54B6">
        <w:tblPrEx>
          <w:tblCellMar>
            <w:top w:w="0" w:type="dxa"/>
            <w:bottom w:w="0" w:type="dxa"/>
          </w:tblCellMar>
        </w:tblPrEx>
        <w:trPr>
          <w:tblCellSpacing w:w="5" w:type="nil"/>
        </w:trPr>
        <w:tc>
          <w:tcPr>
            <w:tcW w:w="2517"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219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260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3.1</w:t>
            </w:r>
          </w:p>
        </w:tc>
        <w:tc>
          <w:tcPr>
            <w:tcW w:w="248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3.2</w:t>
            </w:r>
          </w:p>
        </w:tc>
      </w:tr>
      <w:tr w:rsidR="00EC54B6">
        <w:tblPrEx>
          <w:tblCellMar>
            <w:top w:w="0" w:type="dxa"/>
            <w:bottom w:w="0" w:type="dxa"/>
          </w:tblCellMar>
        </w:tblPrEx>
        <w:trPr>
          <w:tblCellSpacing w:w="5" w:type="nil"/>
        </w:trPr>
        <w:tc>
          <w:tcPr>
            <w:tcW w:w="9801" w:type="dxa"/>
            <w:gridSpan w:val="4"/>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outlineLvl w:val="3"/>
              <w:rPr>
                <w:rFonts w:ascii="Calibri" w:hAnsi="Calibri" w:cs="Calibri"/>
              </w:rPr>
            </w:pPr>
            <w:bookmarkStart w:id="152" w:name="Par4116"/>
            <w:bookmarkEnd w:id="152"/>
            <w:r>
              <w:rPr>
                <w:rFonts w:ascii="Calibri" w:hAnsi="Calibri" w:cs="Calibri"/>
              </w:rPr>
              <w:t>По горизонтали:</w:t>
            </w:r>
          </w:p>
        </w:tc>
      </w:tr>
      <w:tr w:rsidR="00EC54B6">
        <w:tblPrEx>
          <w:tblCellMar>
            <w:top w:w="0" w:type="dxa"/>
            <w:bottom w:w="0" w:type="dxa"/>
          </w:tblCellMar>
        </w:tblPrEx>
        <w:trPr>
          <w:tblCellSpacing w:w="5" w:type="nil"/>
        </w:trPr>
        <w:tc>
          <w:tcPr>
            <w:tcW w:w="2517"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 4</w:t>
            </w:r>
          </w:p>
        </w:tc>
        <w:tc>
          <w:tcPr>
            <w:tcW w:w="219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 8</w:t>
            </w:r>
          </w:p>
        </w:tc>
        <w:tc>
          <w:tcPr>
            <w:tcW w:w="260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 12</w:t>
            </w:r>
          </w:p>
        </w:tc>
        <w:tc>
          <w:tcPr>
            <w:tcW w:w="2482"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более 12</w:t>
            </w:r>
          </w:p>
        </w:tc>
      </w:tr>
      <w:tr w:rsidR="00EC54B6">
        <w:tblPrEx>
          <w:tblCellMar>
            <w:top w:w="0" w:type="dxa"/>
            <w:bottom w:w="0" w:type="dxa"/>
          </w:tblCellMar>
        </w:tblPrEx>
        <w:trPr>
          <w:tblCellSpacing w:w="5" w:type="nil"/>
        </w:trPr>
        <w:tc>
          <w:tcPr>
            <w:tcW w:w="9801" w:type="dxa"/>
            <w:gridSpan w:val="4"/>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outlineLvl w:val="3"/>
              <w:rPr>
                <w:rFonts w:ascii="Calibri" w:hAnsi="Calibri" w:cs="Calibri"/>
              </w:rPr>
            </w:pPr>
            <w:bookmarkStart w:id="153" w:name="Par4121"/>
            <w:bookmarkEnd w:id="153"/>
            <w:r>
              <w:rPr>
                <w:rFonts w:ascii="Calibri" w:hAnsi="Calibri" w:cs="Calibri"/>
              </w:rPr>
              <w:t>По вертикали:</w:t>
            </w:r>
          </w:p>
        </w:tc>
      </w:tr>
      <w:tr w:rsidR="00EC54B6">
        <w:tblPrEx>
          <w:tblCellMar>
            <w:top w:w="0" w:type="dxa"/>
            <w:bottom w:w="0" w:type="dxa"/>
          </w:tblCellMar>
        </w:tblPrEx>
        <w:trPr>
          <w:tblCellSpacing w:w="5" w:type="nil"/>
        </w:trPr>
        <w:tc>
          <w:tcPr>
            <w:tcW w:w="2517"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 1</w:t>
            </w:r>
          </w:p>
        </w:tc>
        <w:tc>
          <w:tcPr>
            <w:tcW w:w="219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 2,5</w:t>
            </w:r>
          </w:p>
        </w:tc>
        <w:tc>
          <w:tcPr>
            <w:tcW w:w="260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 5</w:t>
            </w:r>
          </w:p>
        </w:tc>
        <w:tc>
          <w:tcPr>
            <w:tcW w:w="2482"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более 5</w:t>
            </w:r>
          </w:p>
        </w:tc>
      </w:tr>
    </w:tbl>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jc w:val="right"/>
        <w:outlineLvl w:val="1"/>
        <w:rPr>
          <w:rFonts w:ascii="Calibri" w:hAnsi="Calibri" w:cs="Calibri"/>
        </w:rPr>
      </w:pPr>
      <w:bookmarkStart w:id="154" w:name="Par4131"/>
      <w:bookmarkEnd w:id="154"/>
      <w:r>
        <w:rPr>
          <w:rFonts w:ascii="Calibri" w:hAnsi="Calibri" w:cs="Calibri"/>
        </w:rPr>
        <w:t>Приложение N 21</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к Методике проведения специальной</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оценки условий труда, утвержденной</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приказом Минтруда России</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от 24 января 2014 г. N 33н</w:t>
      </w:r>
    </w:p>
    <w:p w:rsidR="00EC54B6" w:rsidRDefault="00EC54B6">
      <w:pPr>
        <w:widowControl w:val="0"/>
        <w:autoSpaceDE w:val="0"/>
        <w:autoSpaceDN w:val="0"/>
        <w:adjustRightInd w:val="0"/>
        <w:spacing w:after="0" w:line="240" w:lineRule="auto"/>
        <w:jc w:val="center"/>
        <w:rPr>
          <w:rFonts w:ascii="Calibri" w:hAnsi="Calibri" w:cs="Calibri"/>
        </w:rPr>
      </w:pPr>
    </w:p>
    <w:p w:rsidR="00EC54B6" w:rsidRDefault="00EC54B6">
      <w:pPr>
        <w:widowControl w:val="0"/>
        <w:autoSpaceDE w:val="0"/>
        <w:autoSpaceDN w:val="0"/>
        <w:adjustRightInd w:val="0"/>
        <w:spacing w:after="0" w:line="240" w:lineRule="auto"/>
        <w:jc w:val="center"/>
        <w:rPr>
          <w:rFonts w:ascii="Calibri" w:hAnsi="Calibri" w:cs="Calibri"/>
        </w:rPr>
      </w:pPr>
      <w:bookmarkStart w:id="155" w:name="Par4137"/>
      <w:bookmarkEnd w:id="155"/>
      <w:r>
        <w:rPr>
          <w:rFonts w:ascii="Calibri" w:hAnsi="Calibri" w:cs="Calibri"/>
        </w:rPr>
        <w:t>ОТНЕСЕНИЕ</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УСЛОВИЙ ТРУДА ПО КЛАССУ (ПОДКЛАССУ) УСЛОВИЙ ТРУДА</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ПО НАПРЯЖЕННОСТИ ТРУДОВОГО ПРОЦЕССА</w:t>
      </w:r>
    </w:p>
    <w:p w:rsidR="00EC54B6" w:rsidRDefault="00EC54B6">
      <w:pPr>
        <w:widowControl w:val="0"/>
        <w:autoSpaceDE w:val="0"/>
        <w:autoSpaceDN w:val="0"/>
        <w:adjustRightInd w:val="0"/>
        <w:spacing w:after="0" w:line="240" w:lineRule="auto"/>
        <w:jc w:val="center"/>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3172"/>
        <w:gridCol w:w="1948"/>
        <w:gridCol w:w="1855"/>
        <w:gridCol w:w="1273"/>
        <w:gridCol w:w="1391"/>
      </w:tblGrid>
      <w:tr w:rsidR="00EC54B6">
        <w:tblPrEx>
          <w:tblCellMar>
            <w:top w:w="0" w:type="dxa"/>
            <w:bottom w:w="0" w:type="dxa"/>
          </w:tblCellMar>
        </w:tblPrEx>
        <w:trPr>
          <w:tblCellSpacing w:w="5" w:type="nil"/>
        </w:trPr>
        <w:tc>
          <w:tcPr>
            <w:tcW w:w="3172" w:type="dxa"/>
            <w:vMerge w:val="restart"/>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Показатели напряженности </w:t>
            </w:r>
            <w:r>
              <w:rPr>
                <w:rFonts w:ascii="Calibri" w:hAnsi="Calibri" w:cs="Calibri"/>
              </w:rPr>
              <w:lastRenderedPageBreak/>
              <w:t>трудового процесса</w:t>
            </w:r>
          </w:p>
        </w:tc>
        <w:tc>
          <w:tcPr>
            <w:tcW w:w="6467" w:type="dxa"/>
            <w:gridSpan w:val="4"/>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Класс (подкласс) условий труда</w:t>
            </w:r>
          </w:p>
        </w:tc>
      </w:tr>
      <w:tr w:rsidR="00EC54B6">
        <w:tblPrEx>
          <w:tblCellMar>
            <w:top w:w="0" w:type="dxa"/>
            <w:bottom w:w="0" w:type="dxa"/>
          </w:tblCellMar>
        </w:tblPrEx>
        <w:trPr>
          <w:tblCellSpacing w:w="5" w:type="nil"/>
        </w:trPr>
        <w:tc>
          <w:tcPr>
            <w:tcW w:w="3172" w:type="dxa"/>
            <w:vMerge/>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c>
          <w:tcPr>
            <w:tcW w:w="194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оптимальный</w:t>
            </w:r>
          </w:p>
        </w:tc>
        <w:tc>
          <w:tcPr>
            <w:tcW w:w="185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допустимый</w:t>
            </w:r>
          </w:p>
        </w:tc>
        <w:tc>
          <w:tcPr>
            <w:tcW w:w="2664" w:type="dxa"/>
            <w:gridSpan w:val="2"/>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вредный</w:t>
            </w:r>
          </w:p>
        </w:tc>
      </w:tr>
      <w:tr w:rsidR="00EC54B6">
        <w:tblPrEx>
          <w:tblCellMar>
            <w:top w:w="0" w:type="dxa"/>
            <w:bottom w:w="0" w:type="dxa"/>
          </w:tblCellMar>
        </w:tblPrEx>
        <w:trPr>
          <w:tblCellSpacing w:w="5" w:type="nil"/>
        </w:trPr>
        <w:tc>
          <w:tcPr>
            <w:tcW w:w="3172" w:type="dxa"/>
            <w:vMerge/>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c>
          <w:tcPr>
            <w:tcW w:w="194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85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27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3.1</w:t>
            </w:r>
          </w:p>
        </w:tc>
        <w:tc>
          <w:tcPr>
            <w:tcW w:w="139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3.2</w:t>
            </w:r>
          </w:p>
        </w:tc>
      </w:tr>
      <w:tr w:rsidR="00EC54B6">
        <w:tblPrEx>
          <w:tblCellMar>
            <w:top w:w="0" w:type="dxa"/>
            <w:bottom w:w="0" w:type="dxa"/>
          </w:tblCellMar>
        </w:tblPrEx>
        <w:trPr>
          <w:tblCellSpacing w:w="5" w:type="nil"/>
        </w:trPr>
        <w:tc>
          <w:tcPr>
            <w:tcW w:w="9639" w:type="dxa"/>
            <w:gridSpan w:val="5"/>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outlineLvl w:val="2"/>
              <w:rPr>
                <w:rFonts w:ascii="Calibri" w:hAnsi="Calibri" w:cs="Calibri"/>
              </w:rPr>
            </w:pPr>
            <w:bookmarkStart w:id="156" w:name="Par4150"/>
            <w:bookmarkEnd w:id="156"/>
            <w:r>
              <w:rPr>
                <w:rFonts w:ascii="Calibri" w:hAnsi="Calibri" w:cs="Calibri"/>
              </w:rPr>
              <w:t>Сенсорные нагрузки</w:t>
            </w:r>
          </w:p>
        </w:tc>
      </w:tr>
      <w:tr w:rsidR="00EC54B6">
        <w:tblPrEx>
          <w:tblCellMar>
            <w:top w:w="0" w:type="dxa"/>
            <w:bottom w:w="0" w:type="dxa"/>
          </w:tblCellMar>
        </w:tblPrEx>
        <w:trPr>
          <w:tblCellSpacing w:w="5" w:type="nil"/>
        </w:trPr>
        <w:tc>
          <w:tcPr>
            <w:tcW w:w="3172"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Плотность сигналов (световых и звуковых) и сообщений в среднем за 1 час работы, ед.</w:t>
            </w:r>
          </w:p>
        </w:tc>
        <w:tc>
          <w:tcPr>
            <w:tcW w:w="194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 75</w:t>
            </w:r>
          </w:p>
        </w:tc>
        <w:tc>
          <w:tcPr>
            <w:tcW w:w="1855"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76 - 175</w:t>
            </w:r>
          </w:p>
        </w:tc>
        <w:tc>
          <w:tcPr>
            <w:tcW w:w="1273"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176 - 300</w:t>
            </w:r>
          </w:p>
        </w:tc>
        <w:tc>
          <w:tcPr>
            <w:tcW w:w="139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более 300</w:t>
            </w:r>
          </w:p>
        </w:tc>
      </w:tr>
      <w:tr w:rsidR="00EC54B6">
        <w:tblPrEx>
          <w:tblCellMar>
            <w:top w:w="0" w:type="dxa"/>
            <w:bottom w:w="0" w:type="dxa"/>
          </w:tblCellMar>
        </w:tblPrEx>
        <w:trPr>
          <w:tblCellSpacing w:w="5" w:type="nil"/>
        </w:trPr>
        <w:tc>
          <w:tcPr>
            <w:tcW w:w="3172"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Число производственных объектов одновременного наблюдения, ед.</w:t>
            </w:r>
          </w:p>
        </w:tc>
        <w:tc>
          <w:tcPr>
            <w:tcW w:w="194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 5</w:t>
            </w:r>
          </w:p>
        </w:tc>
        <w:tc>
          <w:tcPr>
            <w:tcW w:w="1855"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6 - 10</w:t>
            </w:r>
          </w:p>
        </w:tc>
        <w:tc>
          <w:tcPr>
            <w:tcW w:w="1273"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11 - 25</w:t>
            </w:r>
          </w:p>
        </w:tc>
        <w:tc>
          <w:tcPr>
            <w:tcW w:w="139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более 25</w:t>
            </w:r>
          </w:p>
        </w:tc>
      </w:tr>
      <w:tr w:rsidR="00EC54B6">
        <w:tblPrEx>
          <w:tblCellMar>
            <w:top w:w="0" w:type="dxa"/>
            <w:bottom w:w="0" w:type="dxa"/>
          </w:tblCellMar>
        </w:tblPrEx>
        <w:trPr>
          <w:tblCellSpacing w:w="5" w:type="nil"/>
        </w:trPr>
        <w:tc>
          <w:tcPr>
            <w:tcW w:w="3172"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Работа с оптическими приборами (% времени смены)</w:t>
            </w:r>
          </w:p>
        </w:tc>
        <w:tc>
          <w:tcPr>
            <w:tcW w:w="194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 25</w:t>
            </w:r>
          </w:p>
        </w:tc>
        <w:tc>
          <w:tcPr>
            <w:tcW w:w="1855"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26 - 50</w:t>
            </w:r>
          </w:p>
        </w:tc>
        <w:tc>
          <w:tcPr>
            <w:tcW w:w="1273"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51 - 75</w:t>
            </w:r>
          </w:p>
        </w:tc>
        <w:tc>
          <w:tcPr>
            <w:tcW w:w="139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более 75</w:t>
            </w:r>
          </w:p>
        </w:tc>
      </w:tr>
      <w:tr w:rsidR="00EC54B6">
        <w:tblPrEx>
          <w:tblCellMar>
            <w:top w:w="0" w:type="dxa"/>
            <w:bottom w:w="0" w:type="dxa"/>
          </w:tblCellMar>
        </w:tblPrEx>
        <w:trPr>
          <w:tblCellSpacing w:w="5" w:type="nil"/>
        </w:trPr>
        <w:tc>
          <w:tcPr>
            <w:tcW w:w="3172"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Нагрузка на голосовой аппарат (суммарное количество часов, наговариваемое в неделю), час.</w:t>
            </w:r>
          </w:p>
        </w:tc>
        <w:tc>
          <w:tcPr>
            <w:tcW w:w="194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 16</w:t>
            </w:r>
          </w:p>
        </w:tc>
        <w:tc>
          <w:tcPr>
            <w:tcW w:w="1855"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 20</w:t>
            </w:r>
          </w:p>
        </w:tc>
        <w:tc>
          <w:tcPr>
            <w:tcW w:w="1273"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 25</w:t>
            </w:r>
          </w:p>
        </w:tc>
        <w:tc>
          <w:tcPr>
            <w:tcW w:w="139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более 25</w:t>
            </w:r>
          </w:p>
        </w:tc>
      </w:tr>
      <w:tr w:rsidR="00EC54B6">
        <w:tblPrEx>
          <w:tblCellMar>
            <w:top w:w="0" w:type="dxa"/>
            <w:bottom w:w="0" w:type="dxa"/>
          </w:tblCellMar>
        </w:tblPrEx>
        <w:trPr>
          <w:tblCellSpacing w:w="5" w:type="nil"/>
        </w:trPr>
        <w:tc>
          <w:tcPr>
            <w:tcW w:w="9639" w:type="dxa"/>
            <w:gridSpan w:val="5"/>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outlineLvl w:val="2"/>
              <w:rPr>
                <w:rFonts w:ascii="Calibri" w:hAnsi="Calibri" w:cs="Calibri"/>
              </w:rPr>
            </w:pPr>
            <w:bookmarkStart w:id="157" w:name="Par4171"/>
            <w:bookmarkEnd w:id="157"/>
            <w:r>
              <w:rPr>
                <w:rFonts w:ascii="Calibri" w:hAnsi="Calibri" w:cs="Calibri"/>
              </w:rPr>
              <w:t>Монотонность нагрузок</w:t>
            </w:r>
          </w:p>
        </w:tc>
      </w:tr>
      <w:tr w:rsidR="00EC54B6">
        <w:tblPrEx>
          <w:tblCellMar>
            <w:top w:w="0" w:type="dxa"/>
            <w:bottom w:w="0" w:type="dxa"/>
          </w:tblCellMar>
        </w:tblPrEx>
        <w:trPr>
          <w:tblCellSpacing w:w="5" w:type="nil"/>
        </w:trPr>
        <w:tc>
          <w:tcPr>
            <w:tcW w:w="3172"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Число элементов (приемов), необходимых для реализации простого задания или многократно повторяющихся операций, ед.</w:t>
            </w:r>
          </w:p>
        </w:tc>
        <w:tc>
          <w:tcPr>
            <w:tcW w:w="194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более 10</w:t>
            </w:r>
          </w:p>
        </w:tc>
        <w:tc>
          <w:tcPr>
            <w:tcW w:w="1855"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9 - 6</w:t>
            </w:r>
          </w:p>
        </w:tc>
        <w:tc>
          <w:tcPr>
            <w:tcW w:w="1273"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5 - 3</w:t>
            </w:r>
          </w:p>
        </w:tc>
        <w:tc>
          <w:tcPr>
            <w:tcW w:w="139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менее 3</w:t>
            </w:r>
          </w:p>
        </w:tc>
      </w:tr>
      <w:tr w:rsidR="00EC54B6">
        <w:tblPrEx>
          <w:tblCellMar>
            <w:top w:w="0" w:type="dxa"/>
            <w:bottom w:w="0" w:type="dxa"/>
          </w:tblCellMar>
        </w:tblPrEx>
        <w:trPr>
          <w:tblCellSpacing w:w="5" w:type="nil"/>
        </w:trPr>
        <w:tc>
          <w:tcPr>
            <w:tcW w:w="317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Монотонность производственной обстановки (время пассивного наблюдения за ходом технологического процесса в% от времени смены), час.</w:t>
            </w:r>
          </w:p>
        </w:tc>
        <w:tc>
          <w:tcPr>
            <w:tcW w:w="194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менее 75</w:t>
            </w:r>
          </w:p>
        </w:tc>
        <w:tc>
          <w:tcPr>
            <w:tcW w:w="1855"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76 - 80</w:t>
            </w:r>
          </w:p>
        </w:tc>
        <w:tc>
          <w:tcPr>
            <w:tcW w:w="1273"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81 - 90</w:t>
            </w:r>
          </w:p>
        </w:tc>
        <w:tc>
          <w:tcPr>
            <w:tcW w:w="139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более 90</w:t>
            </w:r>
          </w:p>
        </w:tc>
      </w:tr>
    </w:tbl>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jc w:val="right"/>
        <w:outlineLvl w:val="1"/>
        <w:rPr>
          <w:rFonts w:ascii="Calibri" w:hAnsi="Calibri" w:cs="Calibri"/>
        </w:rPr>
      </w:pPr>
      <w:bookmarkStart w:id="158" w:name="Par4187"/>
      <w:bookmarkEnd w:id="158"/>
      <w:r>
        <w:rPr>
          <w:rFonts w:ascii="Calibri" w:hAnsi="Calibri" w:cs="Calibri"/>
        </w:rPr>
        <w:t>Приложение N 22</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к Методике проведения специальной</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оценки условий труда, утвержденной</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lastRenderedPageBreak/>
        <w:t>приказом Минтруда России</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от 24 января 2014 г. N 33н</w:t>
      </w:r>
    </w:p>
    <w:p w:rsidR="00EC54B6" w:rsidRDefault="00EC54B6">
      <w:pPr>
        <w:widowControl w:val="0"/>
        <w:autoSpaceDE w:val="0"/>
        <w:autoSpaceDN w:val="0"/>
        <w:adjustRightInd w:val="0"/>
        <w:spacing w:after="0" w:line="240" w:lineRule="auto"/>
        <w:jc w:val="center"/>
        <w:rPr>
          <w:rFonts w:ascii="Calibri" w:hAnsi="Calibri" w:cs="Calibri"/>
        </w:rPr>
      </w:pPr>
    </w:p>
    <w:p w:rsidR="00EC54B6" w:rsidRDefault="00EC54B6">
      <w:pPr>
        <w:widowControl w:val="0"/>
        <w:autoSpaceDE w:val="0"/>
        <w:autoSpaceDN w:val="0"/>
        <w:adjustRightInd w:val="0"/>
        <w:spacing w:after="0" w:line="240" w:lineRule="auto"/>
        <w:jc w:val="center"/>
        <w:rPr>
          <w:rFonts w:ascii="Calibri" w:hAnsi="Calibri" w:cs="Calibri"/>
        </w:rPr>
      </w:pPr>
      <w:bookmarkStart w:id="159" w:name="Par4193"/>
      <w:bookmarkEnd w:id="159"/>
      <w:r>
        <w:rPr>
          <w:rFonts w:ascii="Calibri" w:hAnsi="Calibri" w:cs="Calibri"/>
        </w:rPr>
        <w:t>ИТОГОВАЯ ОЦЕНКА</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УСЛОВИЙ ТРУДА НА РАБОЧЕМ МЕСТЕ ПО СТЕПЕНИ ВРЕДНОСТИ</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И ОПАСНОСТИ</w:t>
      </w:r>
    </w:p>
    <w:p w:rsidR="00EC54B6" w:rsidRDefault="00EC54B6">
      <w:pPr>
        <w:widowControl w:val="0"/>
        <w:autoSpaceDE w:val="0"/>
        <w:autoSpaceDN w:val="0"/>
        <w:adjustRightInd w:val="0"/>
        <w:spacing w:after="0" w:line="240" w:lineRule="auto"/>
        <w:jc w:val="center"/>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7217"/>
        <w:gridCol w:w="2422"/>
      </w:tblGrid>
      <w:tr w:rsidR="00EC54B6">
        <w:tblPrEx>
          <w:tblCellMar>
            <w:top w:w="0" w:type="dxa"/>
            <w:bottom w:w="0" w:type="dxa"/>
          </w:tblCellMar>
        </w:tblPrEx>
        <w:trPr>
          <w:tblCellSpacing w:w="5" w:type="nil"/>
        </w:trPr>
        <w:tc>
          <w:tcPr>
            <w:tcW w:w="7217"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фактора</w:t>
            </w:r>
          </w:p>
        </w:tc>
        <w:tc>
          <w:tcPr>
            <w:tcW w:w="2422"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Класс (подкласс) условий труда</w:t>
            </w:r>
          </w:p>
        </w:tc>
      </w:tr>
      <w:tr w:rsidR="00EC54B6">
        <w:tblPrEx>
          <w:tblCellMar>
            <w:top w:w="0" w:type="dxa"/>
            <w:bottom w:w="0" w:type="dxa"/>
          </w:tblCellMar>
        </w:tblPrEx>
        <w:trPr>
          <w:tblCellSpacing w:w="5" w:type="nil"/>
        </w:trPr>
        <w:tc>
          <w:tcPr>
            <w:tcW w:w="7217"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Химический</w:t>
            </w:r>
          </w:p>
        </w:tc>
        <w:tc>
          <w:tcPr>
            <w:tcW w:w="2422"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7217"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Биологический</w:t>
            </w:r>
          </w:p>
        </w:tc>
        <w:tc>
          <w:tcPr>
            <w:tcW w:w="2422"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7217"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Аэрозоли преимущественно фиброгенного действия</w:t>
            </w:r>
          </w:p>
        </w:tc>
        <w:tc>
          <w:tcPr>
            <w:tcW w:w="2422"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7217"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Шум</w:t>
            </w:r>
          </w:p>
        </w:tc>
        <w:tc>
          <w:tcPr>
            <w:tcW w:w="2422"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7217"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Вибрация общая</w:t>
            </w:r>
          </w:p>
        </w:tc>
        <w:tc>
          <w:tcPr>
            <w:tcW w:w="2422"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7217"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Вибрация локальная</w:t>
            </w:r>
          </w:p>
        </w:tc>
        <w:tc>
          <w:tcPr>
            <w:tcW w:w="2422"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7217"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Инфразвук</w:t>
            </w:r>
          </w:p>
        </w:tc>
        <w:tc>
          <w:tcPr>
            <w:tcW w:w="2422"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7217"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Ультразвук воздушный</w:t>
            </w:r>
          </w:p>
        </w:tc>
        <w:tc>
          <w:tcPr>
            <w:tcW w:w="2422"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7217"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Неионизирующие излучения</w:t>
            </w:r>
          </w:p>
        </w:tc>
        <w:tc>
          <w:tcPr>
            <w:tcW w:w="2422"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7217"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Ионизирующие излучения</w:t>
            </w:r>
          </w:p>
        </w:tc>
        <w:tc>
          <w:tcPr>
            <w:tcW w:w="2422"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7217"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Параметры микроклимата</w:t>
            </w:r>
          </w:p>
        </w:tc>
        <w:tc>
          <w:tcPr>
            <w:tcW w:w="2422"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7217"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Световая среда</w:t>
            </w:r>
          </w:p>
        </w:tc>
        <w:tc>
          <w:tcPr>
            <w:tcW w:w="2422"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7217"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Тяжесть трудового процесса</w:t>
            </w:r>
          </w:p>
        </w:tc>
        <w:tc>
          <w:tcPr>
            <w:tcW w:w="2422"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7217"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Напряженность трудового процесса</w:t>
            </w:r>
          </w:p>
        </w:tc>
        <w:tc>
          <w:tcPr>
            <w:tcW w:w="2422"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7217"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Общая оценка условий труда</w:t>
            </w:r>
          </w:p>
        </w:tc>
        <w:tc>
          <w:tcPr>
            <w:tcW w:w="2422"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bl>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jc w:val="right"/>
        <w:outlineLvl w:val="0"/>
        <w:rPr>
          <w:rFonts w:ascii="Calibri" w:hAnsi="Calibri" w:cs="Calibri"/>
        </w:rPr>
      </w:pPr>
      <w:bookmarkStart w:id="160" w:name="Par4234"/>
      <w:bookmarkEnd w:id="160"/>
      <w:r>
        <w:rPr>
          <w:rFonts w:ascii="Calibri" w:hAnsi="Calibri" w:cs="Calibri"/>
        </w:rPr>
        <w:t>Приложение N 2</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Минтруда России</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от 24 января 2014 г. N 33н</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jc w:val="center"/>
        <w:rPr>
          <w:rFonts w:ascii="Calibri" w:hAnsi="Calibri" w:cs="Calibri"/>
          <w:b/>
          <w:bCs/>
        </w:rPr>
      </w:pPr>
      <w:bookmarkStart w:id="161" w:name="Par4238"/>
      <w:bookmarkEnd w:id="161"/>
      <w:r>
        <w:rPr>
          <w:rFonts w:ascii="Calibri" w:hAnsi="Calibri" w:cs="Calibri"/>
          <w:b/>
          <w:bCs/>
        </w:rPr>
        <w:t>КЛАССИФИКАТОР</w:t>
      </w:r>
    </w:p>
    <w:p w:rsidR="00EC54B6" w:rsidRDefault="00EC54B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lastRenderedPageBreak/>
        <w:t>ВРЕДНЫХ И (ИЛИ) ОПАСНЫХ ПРОИЗВОДСТВЕННЫХ ФАКТОРОВ</w:t>
      </w:r>
    </w:p>
    <w:p w:rsidR="00EC54B6" w:rsidRDefault="00EC54B6">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1334"/>
        <w:gridCol w:w="8305"/>
      </w:tblGrid>
      <w:tr w:rsidR="00EC54B6">
        <w:tblPrEx>
          <w:tblCellMar>
            <w:top w:w="0" w:type="dxa"/>
            <w:bottom w:w="0" w:type="dxa"/>
          </w:tblCellMar>
        </w:tblPrEx>
        <w:trPr>
          <w:tblCellSpacing w:w="5" w:type="nil"/>
        </w:trPr>
        <w:tc>
          <w:tcPr>
            <w:tcW w:w="133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N п/п</w:t>
            </w:r>
          </w:p>
        </w:tc>
        <w:tc>
          <w:tcPr>
            <w:tcW w:w="830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вредного и (или) опасного фактора производственной среды и трудового процесса</w:t>
            </w:r>
          </w:p>
        </w:tc>
      </w:tr>
      <w:tr w:rsidR="00EC54B6">
        <w:tblPrEx>
          <w:tblCellMar>
            <w:top w:w="0" w:type="dxa"/>
            <w:bottom w:w="0" w:type="dxa"/>
          </w:tblCellMar>
        </w:tblPrEx>
        <w:trPr>
          <w:tblCellSpacing w:w="5" w:type="nil"/>
        </w:trPr>
        <w:tc>
          <w:tcPr>
            <w:tcW w:w="133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outlineLvl w:val="1"/>
              <w:rPr>
                <w:rFonts w:ascii="Calibri" w:hAnsi="Calibri" w:cs="Calibri"/>
              </w:rPr>
            </w:pPr>
            <w:bookmarkStart w:id="162" w:name="Par4243"/>
            <w:bookmarkEnd w:id="162"/>
            <w:r>
              <w:rPr>
                <w:rFonts w:ascii="Calibri" w:hAnsi="Calibri" w:cs="Calibri"/>
              </w:rPr>
              <w:t>1</w:t>
            </w:r>
          </w:p>
        </w:tc>
        <w:tc>
          <w:tcPr>
            <w:tcW w:w="8305" w:type="dxa"/>
            <w:tcBorders>
              <w:top w:val="single" w:sz="4" w:space="0" w:color="auto"/>
              <w:left w:val="single" w:sz="4" w:space="0" w:color="auto"/>
              <w:bottom w:val="single" w:sz="4" w:space="0" w:color="auto"/>
              <w:right w:val="single" w:sz="4" w:space="0" w:color="auto"/>
            </w:tcBorders>
            <w:vAlign w:val="bottom"/>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Физические факторы</w:t>
            </w:r>
          </w:p>
        </w:tc>
      </w:tr>
      <w:tr w:rsidR="00EC54B6">
        <w:tblPrEx>
          <w:tblCellMar>
            <w:top w:w="0" w:type="dxa"/>
            <w:bottom w:w="0" w:type="dxa"/>
          </w:tblCellMar>
        </w:tblPrEx>
        <w:trPr>
          <w:tblCellSpacing w:w="5" w:type="nil"/>
        </w:trPr>
        <w:tc>
          <w:tcPr>
            <w:tcW w:w="133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1.1</w:t>
            </w:r>
          </w:p>
        </w:tc>
        <w:tc>
          <w:tcPr>
            <w:tcW w:w="8305" w:type="dxa"/>
            <w:tcBorders>
              <w:top w:val="single" w:sz="4" w:space="0" w:color="auto"/>
              <w:left w:val="single" w:sz="4" w:space="0" w:color="auto"/>
              <w:bottom w:val="single" w:sz="4" w:space="0" w:color="auto"/>
              <w:right w:val="single" w:sz="4" w:space="0" w:color="auto"/>
            </w:tcBorders>
            <w:vAlign w:val="bottom"/>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Микроклимат </w:t>
            </w:r>
            <w:hyperlink w:anchor="Par4341" w:history="1">
              <w:r>
                <w:rPr>
                  <w:rFonts w:ascii="Calibri" w:hAnsi="Calibri" w:cs="Calibri"/>
                  <w:color w:val="0000FF"/>
                </w:rPr>
                <w:t>&lt;1&gt;</w:t>
              </w:r>
            </w:hyperlink>
          </w:p>
        </w:tc>
      </w:tr>
      <w:tr w:rsidR="00EC54B6">
        <w:tblPrEx>
          <w:tblCellMar>
            <w:top w:w="0" w:type="dxa"/>
            <w:bottom w:w="0" w:type="dxa"/>
          </w:tblCellMar>
        </w:tblPrEx>
        <w:trPr>
          <w:tblCellSpacing w:w="5" w:type="nil"/>
        </w:trPr>
        <w:tc>
          <w:tcPr>
            <w:tcW w:w="133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1.1.1</w:t>
            </w:r>
          </w:p>
        </w:tc>
        <w:tc>
          <w:tcPr>
            <w:tcW w:w="830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Температура воздуха</w:t>
            </w:r>
          </w:p>
        </w:tc>
      </w:tr>
      <w:tr w:rsidR="00EC54B6">
        <w:tblPrEx>
          <w:tblCellMar>
            <w:top w:w="0" w:type="dxa"/>
            <w:bottom w:w="0" w:type="dxa"/>
          </w:tblCellMar>
        </w:tblPrEx>
        <w:trPr>
          <w:tblCellSpacing w:w="5" w:type="nil"/>
        </w:trPr>
        <w:tc>
          <w:tcPr>
            <w:tcW w:w="133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1.1.2</w:t>
            </w:r>
          </w:p>
        </w:tc>
        <w:tc>
          <w:tcPr>
            <w:tcW w:w="830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Относительная влажность воздуха</w:t>
            </w:r>
          </w:p>
        </w:tc>
      </w:tr>
      <w:tr w:rsidR="00EC54B6">
        <w:tblPrEx>
          <w:tblCellMar>
            <w:top w:w="0" w:type="dxa"/>
            <w:bottom w:w="0" w:type="dxa"/>
          </w:tblCellMar>
        </w:tblPrEx>
        <w:trPr>
          <w:tblCellSpacing w:w="5" w:type="nil"/>
        </w:trPr>
        <w:tc>
          <w:tcPr>
            <w:tcW w:w="133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1.1.3</w:t>
            </w:r>
          </w:p>
        </w:tc>
        <w:tc>
          <w:tcPr>
            <w:tcW w:w="830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Скорость движения воздуха</w:t>
            </w:r>
          </w:p>
        </w:tc>
      </w:tr>
      <w:tr w:rsidR="00EC54B6">
        <w:tblPrEx>
          <w:tblCellMar>
            <w:top w:w="0" w:type="dxa"/>
            <w:bottom w:w="0" w:type="dxa"/>
          </w:tblCellMar>
        </w:tblPrEx>
        <w:trPr>
          <w:tblCellSpacing w:w="5" w:type="nil"/>
        </w:trPr>
        <w:tc>
          <w:tcPr>
            <w:tcW w:w="133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1.1.4</w:t>
            </w:r>
          </w:p>
        </w:tc>
        <w:tc>
          <w:tcPr>
            <w:tcW w:w="830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Тепловое излучение</w:t>
            </w:r>
          </w:p>
        </w:tc>
      </w:tr>
      <w:tr w:rsidR="00EC54B6">
        <w:tblPrEx>
          <w:tblCellMar>
            <w:top w:w="0" w:type="dxa"/>
            <w:bottom w:w="0" w:type="dxa"/>
          </w:tblCellMar>
        </w:tblPrEx>
        <w:trPr>
          <w:tblCellSpacing w:w="5" w:type="nil"/>
        </w:trPr>
        <w:tc>
          <w:tcPr>
            <w:tcW w:w="133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1.2</w:t>
            </w:r>
          </w:p>
        </w:tc>
        <w:tc>
          <w:tcPr>
            <w:tcW w:w="8305" w:type="dxa"/>
            <w:tcBorders>
              <w:top w:val="single" w:sz="4" w:space="0" w:color="auto"/>
              <w:left w:val="single" w:sz="4" w:space="0" w:color="auto"/>
              <w:bottom w:val="single" w:sz="4" w:space="0" w:color="auto"/>
              <w:right w:val="single" w:sz="4" w:space="0" w:color="auto"/>
            </w:tcBorders>
            <w:vAlign w:val="bottom"/>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Аэрозоли преимущественно фиброгенного действия (АПФД) </w:t>
            </w:r>
            <w:hyperlink w:anchor="Par4342" w:history="1">
              <w:r>
                <w:rPr>
                  <w:rFonts w:ascii="Calibri" w:hAnsi="Calibri" w:cs="Calibri"/>
                  <w:color w:val="0000FF"/>
                </w:rPr>
                <w:t>&lt;2&gt;</w:t>
              </w:r>
            </w:hyperlink>
          </w:p>
        </w:tc>
      </w:tr>
      <w:tr w:rsidR="00EC54B6">
        <w:tblPrEx>
          <w:tblCellMar>
            <w:top w:w="0" w:type="dxa"/>
            <w:bottom w:w="0" w:type="dxa"/>
          </w:tblCellMar>
        </w:tblPrEx>
        <w:trPr>
          <w:tblCellSpacing w:w="5" w:type="nil"/>
        </w:trPr>
        <w:tc>
          <w:tcPr>
            <w:tcW w:w="133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1.3</w:t>
            </w:r>
          </w:p>
        </w:tc>
        <w:tc>
          <w:tcPr>
            <w:tcW w:w="8305" w:type="dxa"/>
            <w:tcBorders>
              <w:top w:val="single" w:sz="4" w:space="0" w:color="auto"/>
              <w:left w:val="single" w:sz="4" w:space="0" w:color="auto"/>
              <w:bottom w:val="single" w:sz="4" w:space="0" w:color="auto"/>
              <w:right w:val="single" w:sz="4" w:space="0" w:color="auto"/>
            </w:tcBorders>
            <w:vAlign w:val="bottom"/>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Виброакустические факторы </w:t>
            </w:r>
            <w:hyperlink w:anchor="Par4343" w:history="1">
              <w:r>
                <w:rPr>
                  <w:rFonts w:ascii="Calibri" w:hAnsi="Calibri" w:cs="Calibri"/>
                  <w:color w:val="0000FF"/>
                </w:rPr>
                <w:t>&lt;3&gt;</w:t>
              </w:r>
            </w:hyperlink>
          </w:p>
        </w:tc>
      </w:tr>
      <w:tr w:rsidR="00EC54B6">
        <w:tblPrEx>
          <w:tblCellMar>
            <w:top w:w="0" w:type="dxa"/>
            <w:bottom w:w="0" w:type="dxa"/>
          </w:tblCellMar>
        </w:tblPrEx>
        <w:trPr>
          <w:tblCellSpacing w:w="5" w:type="nil"/>
        </w:trPr>
        <w:tc>
          <w:tcPr>
            <w:tcW w:w="133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1.3.1</w:t>
            </w:r>
          </w:p>
        </w:tc>
        <w:tc>
          <w:tcPr>
            <w:tcW w:w="830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Шум</w:t>
            </w:r>
          </w:p>
        </w:tc>
      </w:tr>
      <w:tr w:rsidR="00EC54B6">
        <w:tblPrEx>
          <w:tblCellMar>
            <w:top w:w="0" w:type="dxa"/>
            <w:bottom w:w="0" w:type="dxa"/>
          </w:tblCellMar>
        </w:tblPrEx>
        <w:trPr>
          <w:tblCellSpacing w:w="5" w:type="nil"/>
        </w:trPr>
        <w:tc>
          <w:tcPr>
            <w:tcW w:w="133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1.3.2</w:t>
            </w:r>
          </w:p>
        </w:tc>
        <w:tc>
          <w:tcPr>
            <w:tcW w:w="830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Инфразвук</w:t>
            </w:r>
          </w:p>
        </w:tc>
      </w:tr>
      <w:tr w:rsidR="00EC54B6">
        <w:tblPrEx>
          <w:tblCellMar>
            <w:top w:w="0" w:type="dxa"/>
            <w:bottom w:w="0" w:type="dxa"/>
          </w:tblCellMar>
        </w:tblPrEx>
        <w:trPr>
          <w:tblCellSpacing w:w="5" w:type="nil"/>
        </w:trPr>
        <w:tc>
          <w:tcPr>
            <w:tcW w:w="133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1.3.3</w:t>
            </w:r>
          </w:p>
        </w:tc>
        <w:tc>
          <w:tcPr>
            <w:tcW w:w="830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Ультразвук воздушный</w:t>
            </w:r>
          </w:p>
        </w:tc>
      </w:tr>
      <w:tr w:rsidR="00EC54B6">
        <w:tblPrEx>
          <w:tblCellMar>
            <w:top w:w="0" w:type="dxa"/>
            <w:bottom w:w="0" w:type="dxa"/>
          </w:tblCellMar>
        </w:tblPrEx>
        <w:trPr>
          <w:tblCellSpacing w:w="5" w:type="nil"/>
        </w:trPr>
        <w:tc>
          <w:tcPr>
            <w:tcW w:w="133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1.3.4</w:t>
            </w:r>
          </w:p>
        </w:tc>
        <w:tc>
          <w:tcPr>
            <w:tcW w:w="830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Общая и локальная вибрация</w:t>
            </w:r>
          </w:p>
        </w:tc>
      </w:tr>
      <w:tr w:rsidR="00EC54B6">
        <w:tblPrEx>
          <w:tblCellMar>
            <w:top w:w="0" w:type="dxa"/>
            <w:bottom w:w="0" w:type="dxa"/>
          </w:tblCellMar>
        </w:tblPrEx>
        <w:trPr>
          <w:tblCellSpacing w:w="5" w:type="nil"/>
        </w:trPr>
        <w:tc>
          <w:tcPr>
            <w:tcW w:w="133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1.4</w:t>
            </w:r>
          </w:p>
        </w:tc>
        <w:tc>
          <w:tcPr>
            <w:tcW w:w="8305" w:type="dxa"/>
            <w:tcBorders>
              <w:top w:val="single" w:sz="4" w:space="0" w:color="auto"/>
              <w:left w:val="single" w:sz="4" w:space="0" w:color="auto"/>
              <w:bottom w:val="single" w:sz="4" w:space="0" w:color="auto"/>
              <w:right w:val="single" w:sz="4" w:space="0" w:color="auto"/>
            </w:tcBorders>
            <w:vAlign w:val="bottom"/>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Световая среда</w:t>
            </w:r>
          </w:p>
        </w:tc>
      </w:tr>
      <w:tr w:rsidR="00EC54B6">
        <w:tblPrEx>
          <w:tblCellMar>
            <w:top w:w="0" w:type="dxa"/>
            <w:bottom w:w="0" w:type="dxa"/>
          </w:tblCellMar>
        </w:tblPrEx>
        <w:trPr>
          <w:tblCellSpacing w:w="5" w:type="nil"/>
        </w:trPr>
        <w:tc>
          <w:tcPr>
            <w:tcW w:w="133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1.4.1</w:t>
            </w:r>
          </w:p>
        </w:tc>
        <w:tc>
          <w:tcPr>
            <w:tcW w:w="8305" w:type="dxa"/>
            <w:tcBorders>
              <w:top w:val="single" w:sz="4" w:space="0" w:color="auto"/>
              <w:left w:val="single" w:sz="4" w:space="0" w:color="auto"/>
              <w:bottom w:val="single" w:sz="4" w:space="0" w:color="auto"/>
              <w:right w:val="single" w:sz="4" w:space="0" w:color="auto"/>
            </w:tcBorders>
            <w:vAlign w:val="bottom"/>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Освещенность рабочей поверхности при искусственном освещении</w:t>
            </w:r>
          </w:p>
        </w:tc>
      </w:tr>
      <w:tr w:rsidR="00EC54B6">
        <w:tblPrEx>
          <w:tblCellMar>
            <w:top w:w="0" w:type="dxa"/>
            <w:bottom w:w="0" w:type="dxa"/>
          </w:tblCellMar>
        </w:tblPrEx>
        <w:trPr>
          <w:tblCellSpacing w:w="5" w:type="nil"/>
        </w:trPr>
        <w:tc>
          <w:tcPr>
            <w:tcW w:w="133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1.4.2</w:t>
            </w:r>
          </w:p>
        </w:tc>
        <w:tc>
          <w:tcPr>
            <w:tcW w:w="8305" w:type="dxa"/>
            <w:tcBorders>
              <w:top w:val="single" w:sz="4" w:space="0" w:color="auto"/>
              <w:left w:val="single" w:sz="4" w:space="0" w:color="auto"/>
              <w:bottom w:val="single" w:sz="4" w:space="0" w:color="auto"/>
              <w:right w:val="single" w:sz="4" w:space="0" w:color="auto"/>
            </w:tcBorders>
            <w:vAlign w:val="bottom"/>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Прямая блесткость </w:t>
            </w:r>
            <w:hyperlink w:anchor="Par4344" w:history="1">
              <w:r>
                <w:rPr>
                  <w:rFonts w:ascii="Calibri" w:hAnsi="Calibri" w:cs="Calibri"/>
                  <w:color w:val="0000FF"/>
                </w:rPr>
                <w:t>&lt;4&gt;</w:t>
              </w:r>
            </w:hyperlink>
          </w:p>
        </w:tc>
      </w:tr>
      <w:tr w:rsidR="00EC54B6">
        <w:tblPrEx>
          <w:tblCellMar>
            <w:top w:w="0" w:type="dxa"/>
            <w:bottom w:w="0" w:type="dxa"/>
          </w:tblCellMar>
        </w:tblPrEx>
        <w:trPr>
          <w:tblCellSpacing w:w="5" w:type="nil"/>
        </w:trPr>
        <w:tc>
          <w:tcPr>
            <w:tcW w:w="133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1.4.3</w:t>
            </w:r>
          </w:p>
        </w:tc>
        <w:tc>
          <w:tcPr>
            <w:tcW w:w="8305" w:type="dxa"/>
            <w:tcBorders>
              <w:top w:val="single" w:sz="4" w:space="0" w:color="auto"/>
              <w:left w:val="single" w:sz="4" w:space="0" w:color="auto"/>
              <w:bottom w:val="single" w:sz="4" w:space="0" w:color="auto"/>
              <w:right w:val="single" w:sz="4" w:space="0" w:color="auto"/>
            </w:tcBorders>
            <w:vAlign w:val="bottom"/>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Отраженная блесткость </w:t>
            </w:r>
            <w:hyperlink w:anchor="Par4344" w:history="1">
              <w:r>
                <w:rPr>
                  <w:rFonts w:ascii="Calibri" w:hAnsi="Calibri" w:cs="Calibri"/>
                  <w:color w:val="0000FF"/>
                </w:rPr>
                <w:t>&lt;4&gt;</w:t>
              </w:r>
            </w:hyperlink>
          </w:p>
        </w:tc>
      </w:tr>
      <w:tr w:rsidR="00EC54B6">
        <w:tblPrEx>
          <w:tblCellMar>
            <w:top w:w="0" w:type="dxa"/>
            <w:bottom w:w="0" w:type="dxa"/>
          </w:tblCellMar>
        </w:tblPrEx>
        <w:trPr>
          <w:tblCellSpacing w:w="5" w:type="nil"/>
        </w:trPr>
        <w:tc>
          <w:tcPr>
            <w:tcW w:w="133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1.5</w:t>
            </w:r>
          </w:p>
        </w:tc>
        <w:tc>
          <w:tcPr>
            <w:tcW w:w="8305" w:type="dxa"/>
            <w:tcBorders>
              <w:top w:val="single" w:sz="4" w:space="0" w:color="auto"/>
              <w:left w:val="single" w:sz="4" w:space="0" w:color="auto"/>
              <w:bottom w:val="single" w:sz="4" w:space="0" w:color="auto"/>
              <w:right w:val="single" w:sz="4" w:space="0" w:color="auto"/>
            </w:tcBorders>
            <w:vAlign w:val="bottom"/>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Неионизирующие излучения </w:t>
            </w:r>
            <w:hyperlink w:anchor="Par4345" w:history="1">
              <w:r>
                <w:rPr>
                  <w:rFonts w:ascii="Calibri" w:hAnsi="Calibri" w:cs="Calibri"/>
                  <w:color w:val="0000FF"/>
                </w:rPr>
                <w:t>&lt;5&gt;</w:t>
              </w:r>
            </w:hyperlink>
          </w:p>
        </w:tc>
      </w:tr>
      <w:tr w:rsidR="00EC54B6">
        <w:tblPrEx>
          <w:tblCellMar>
            <w:top w:w="0" w:type="dxa"/>
            <w:bottom w:w="0" w:type="dxa"/>
          </w:tblCellMar>
        </w:tblPrEx>
        <w:trPr>
          <w:tblCellSpacing w:w="5" w:type="nil"/>
        </w:trPr>
        <w:tc>
          <w:tcPr>
            <w:tcW w:w="133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1.5.1</w:t>
            </w:r>
          </w:p>
        </w:tc>
        <w:tc>
          <w:tcPr>
            <w:tcW w:w="830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Переменное электромагнитное поле (промышленная частота 50 Гц)</w:t>
            </w:r>
          </w:p>
        </w:tc>
      </w:tr>
      <w:tr w:rsidR="00EC54B6">
        <w:tblPrEx>
          <w:tblCellMar>
            <w:top w:w="0" w:type="dxa"/>
            <w:bottom w:w="0" w:type="dxa"/>
          </w:tblCellMar>
        </w:tblPrEx>
        <w:trPr>
          <w:tblCellSpacing w:w="5" w:type="nil"/>
        </w:trPr>
        <w:tc>
          <w:tcPr>
            <w:tcW w:w="133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1.5.2</w:t>
            </w:r>
          </w:p>
        </w:tc>
        <w:tc>
          <w:tcPr>
            <w:tcW w:w="830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Переменное электромагнитное поле радиочастотного диапазона</w:t>
            </w:r>
          </w:p>
        </w:tc>
      </w:tr>
      <w:tr w:rsidR="00EC54B6">
        <w:tblPrEx>
          <w:tblCellMar>
            <w:top w:w="0" w:type="dxa"/>
            <w:bottom w:w="0" w:type="dxa"/>
          </w:tblCellMar>
        </w:tblPrEx>
        <w:trPr>
          <w:tblCellSpacing w:w="5" w:type="nil"/>
        </w:trPr>
        <w:tc>
          <w:tcPr>
            <w:tcW w:w="133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1.5.3</w:t>
            </w:r>
          </w:p>
        </w:tc>
        <w:tc>
          <w:tcPr>
            <w:tcW w:w="830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Электростатическое поле</w:t>
            </w:r>
          </w:p>
        </w:tc>
      </w:tr>
      <w:tr w:rsidR="00EC54B6">
        <w:tblPrEx>
          <w:tblCellMar>
            <w:top w:w="0" w:type="dxa"/>
            <w:bottom w:w="0" w:type="dxa"/>
          </w:tblCellMar>
        </w:tblPrEx>
        <w:trPr>
          <w:tblCellSpacing w:w="5" w:type="nil"/>
        </w:trPr>
        <w:tc>
          <w:tcPr>
            <w:tcW w:w="133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1.5.4</w:t>
            </w:r>
          </w:p>
        </w:tc>
        <w:tc>
          <w:tcPr>
            <w:tcW w:w="830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Постоянное магнитное поле</w:t>
            </w:r>
          </w:p>
        </w:tc>
      </w:tr>
      <w:tr w:rsidR="00EC54B6">
        <w:tblPrEx>
          <w:tblCellMar>
            <w:top w:w="0" w:type="dxa"/>
            <w:bottom w:w="0" w:type="dxa"/>
          </w:tblCellMar>
        </w:tblPrEx>
        <w:trPr>
          <w:tblCellSpacing w:w="5" w:type="nil"/>
        </w:trPr>
        <w:tc>
          <w:tcPr>
            <w:tcW w:w="133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1.5.5</w:t>
            </w:r>
          </w:p>
        </w:tc>
        <w:tc>
          <w:tcPr>
            <w:tcW w:w="830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Ультрафиолетовое излучение</w:t>
            </w:r>
          </w:p>
        </w:tc>
      </w:tr>
      <w:tr w:rsidR="00EC54B6">
        <w:tblPrEx>
          <w:tblCellMar>
            <w:top w:w="0" w:type="dxa"/>
            <w:bottom w:w="0" w:type="dxa"/>
          </w:tblCellMar>
        </w:tblPrEx>
        <w:trPr>
          <w:tblCellSpacing w:w="5" w:type="nil"/>
        </w:trPr>
        <w:tc>
          <w:tcPr>
            <w:tcW w:w="133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1.5.6</w:t>
            </w:r>
          </w:p>
        </w:tc>
        <w:tc>
          <w:tcPr>
            <w:tcW w:w="830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Лазерное излучение</w:t>
            </w:r>
          </w:p>
        </w:tc>
      </w:tr>
      <w:tr w:rsidR="00EC54B6">
        <w:tblPrEx>
          <w:tblCellMar>
            <w:top w:w="0" w:type="dxa"/>
            <w:bottom w:w="0" w:type="dxa"/>
          </w:tblCellMar>
        </w:tblPrEx>
        <w:trPr>
          <w:tblCellSpacing w:w="5" w:type="nil"/>
        </w:trPr>
        <w:tc>
          <w:tcPr>
            <w:tcW w:w="133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1.6</w:t>
            </w:r>
          </w:p>
        </w:tc>
        <w:tc>
          <w:tcPr>
            <w:tcW w:w="8305" w:type="dxa"/>
            <w:tcBorders>
              <w:top w:val="single" w:sz="4" w:space="0" w:color="auto"/>
              <w:left w:val="single" w:sz="4" w:space="0" w:color="auto"/>
              <w:bottom w:val="single" w:sz="4" w:space="0" w:color="auto"/>
              <w:right w:val="single" w:sz="4" w:space="0" w:color="auto"/>
            </w:tcBorders>
            <w:vAlign w:val="bottom"/>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Ионизирующие излучения </w:t>
            </w:r>
            <w:hyperlink w:anchor="Par4346" w:history="1">
              <w:r>
                <w:rPr>
                  <w:rFonts w:ascii="Calibri" w:hAnsi="Calibri" w:cs="Calibri"/>
                  <w:color w:val="0000FF"/>
                </w:rPr>
                <w:t>&lt;6&gt;</w:t>
              </w:r>
            </w:hyperlink>
          </w:p>
        </w:tc>
      </w:tr>
      <w:tr w:rsidR="00EC54B6">
        <w:tblPrEx>
          <w:tblCellMar>
            <w:top w:w="0" w:type="dxa"/>
            <w:bottom w:w="0" w:type="dxa"/>
          </w:tblCellMar>
        </w:tblPrEx>
        <w:trPr>
          <w:tblCellSpacing w:w="5" w:type="nil"/>
        </w:trPr>
        <w:tc>
          <w:tcPr>
            <w:tcW w:w="133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1.6.1</w:t>
            </w:r>
          </w:p>
        </w:tc>
        <w:tc>
          <w:tcPr>
            <w:tcW w:w="830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Рентгеновское, гамма- и нейтронное излучение</w:t>
            </w:r>
          </w:p>
        </w:tc>
      </w:tr>
      <w:tr w:rsidR="00EC54B6">
        <w:tblPrEx>
          <w:tblCellMar>
            <w:top w:w="0" w:type="dxa"/>
            <w:bottom w:w="0" w:type="dxa"/>
          </w:tblCellMar>
        </w:tblPrEx>
        <w:trPr>
          <w:tblCellSpacing w:w="5" w:type="nil"/>
        </w:trPr>
        <w:tc>
          <w:tcPr>
            <w:tcW w:w="133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1.6.2</w:t>
            </w:r>
          </w:p>
        </w:tc>
        <w:tc>
          <w:tcPr>
            <w:tcW w:w="830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Радиоактивное загрязнение производственных помещений, элементов производственного оборудования, средств индивидуальной защиты и кожных покровов работника</w:t>
            </w:r>
          </w:p>
        </w:tc>
      </w:tr>
      <w:tr w:rsidR="00EC54B6">
        <w:tblPrEx>
          <w:tblCellMar>
            <w:top w:w="0" w:type="dxa"/>
            <w:bottom w:w="0" w:type="dxa"/>
          </w:tblCellMar>
        </w:tblPrEx>
        <w:trPr>
          <w:tblCellSpacing w:w="5" w:type="nil"/>
        </w:trPr>
        <w:tc>
          <w:tcPr>
            <w:tcW w:w="133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outlineLvl w:val="1"/>
              <w:rPr>
                <w:rFonts w:ascii="Calibri" w:hAnsi="Calibri" w:cs="Calibri"/>
              </w:rPr>
            </w:pPr>
            <w:bookmarkStart w:id="163" w:name="Par4295"/>
            <w:bookmarkEnd w:id="163"/>
            <w:r>
              <w:rPr>
                <w:rFonts w:ascii="Calibri" w:hAnsi="Calibri" w:cs="Calibri"/>
              </w:rPr>
              <w:t>2</w:t>
            </w:r>
          </w:p>
        </w:tc>
        <w:tc>
          <w:tcPr>
            <w:tcW w:w="8305" w:type="dxa"/>
            <w:tcBorders>
              <w:top w:val="single" w:sz="4" w:space="0" w:color="auto"/>
              <w:left w:val="single" w:sz="4" w:space="0" w:color="auto"/>
              <w:bottom w:val="single" w:sz="4" w:space="0" w:color="auto"/>
              <w:right w:val="single" w:sz="4" w:space="0" w:color="auto"/>
            </w:tcBorders>
            <w:vAlign w:val="bottom"/>
          </w:tcPr>
          <w:p w:rsidR="00EC54B6" w:rsidRDefault="00EC54B6">
            <w:pPr>
              <w:widowControl w:val="0"/>
              <w:autoSpaceDE w:val="0"/>
              <w:autoSpaceDN w:val="0"/>
              <w:adjustRightInd w:val="0"/>
              <w:spacing w:after="0" w:line="240" w:lineRule="auto"/>
              <w:jc w:val="both"/>
              <w:rPr>
                <w:rFonts w:ascii="Calibri" w:hAnsi="Calibri" w:cs="Calibri"/>
              </w:rPr>
            </w:pPr>
            <w:bookmarkStart w:id="164" w:name="Par4296"/>
            <w:bookmarkEnd w:id="164"/>
            <w:r>
              <w:rPr>
                <w:rFonts w:ascii="Calibri" w:hAnsi="Calibri" w:cs="Calibri"/>
              </w:rPr>
              <w:t xml:space="preserve">Химический фактор </w:t>
            </w:r>
            <w:hyperlink w:anchor="Par4347" w:history="1">
              <w:r>
                <w:rPr>
                  <w:rFonts w:ascii="Calibri" w:hAnsi="Calibri" w:cs="Calibri"/>
                  <w:color w:val="0000FF"/>
                </w:rPr>
                <w:t>&lt;7&gt;</w:t>
              </w:r>
            </w:hyperlink>
          </w:p>
        </w:tc>
      </w:tr>
      <w:tr w:rsidR="00EC54B6">
        <w:tblPrEx>
          <w:tblCellMar>
            <w:top w:w="0" w:type="dxa"/>
            <w:bottom w:w="0" w:type="dxa"/>
          </w:tblCellMar>
        </w:tblPrEx>
        <w:trPr>
          <w:tblCellSpacing w:w="5" w:type="nil"/>
        </w:trPr>
        <w:tc>
          <w:tcPr>
            <w:tcW w:w="133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2.1</w:t>
            </w:r>
          </w:p>
        </w:tc>
        <w:tc>
          <w:tcPr>
            <w:tcW w:w="830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Химические вещества и смеси, измеряемые в воздухе рабочей зоны и на кожных покровах работников, в том числе некоторые вещества биологической природы (антибиотики, витамины, гормоны, ферменты, белковые препараты), которые получают химическим синтезом и (или) для контроля содержания которых используют методы химического анализа</w:t>
            </w:r>
          </w:p>
        </w:tc>
      </w:tr>
      <w:tr w:rsidR="00EC54B6">
        <w:tblPrEx>
          <w:tblCellMar>
            <w:top w:w="0" w:type="dxa"/>
            <w:bottom w:w="0" w:type="dxa"/>
          </w:tblCellMar>
        </w:tblPrEx>
        <w:trPr>
          <w:tblCellSpacing w:w="5" w:type="nil"/>
        </w:trPr>
        <w:tc>
          <w:tcPr>
            <w:tcW w:w="133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outlineLvl w:val="1"/>
              <w:rPr>
                <w:rFonts w:ascii="Calibri" w:hAnsi="Calibri" w:cs="Calibri"/>
              </w:rPr>
            </w:pPr>
            <w:bookmarkStart w:id="165" w:name="Par4299"/>
            <w:bookmarkEnd w:id="165"/>
            <w:r>
              <w:rPr>
                <w:rFonts w:ascii="Calibri" w:hAnsi="Calibri" w:cs="Calibri"/>
              </w:rPr>
              <w:t>3</w:t>
            </w:r>
          </w:p>
        </w:tc>
        <w:tc>
          <w:tcPr>
            <w:tcW w:w="8305" w:type="dxa"/>
            <w:tcBorders>
              <w:top w:val="single" w:sz="4" w:space="0" w:color="auto"/>
              <w:left w:val="single" w:sz="4" w:space="0" w:color="auto"/>
              <w:bottom w:val="single" w:sz="4" w:space="0" w:color="auto"/>
              <w:right w:val="single" w:sz="4" w:space="0" w:color="auto"/>
            </w:tcBorders>
            <w:vAlign w:val="bottom"/>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Биологический фактор </w:t>
            </w:r>
            <w:hyperlink w:anchor="Par4348" w:history="1">
              <w:r>
                <w:rPr>
                  <w:rFonts w:ascii="Calibri" w:hAnsi="Calibri" w:cs="Calibri"/>
                  <w:color w:val="0000FF"/>
                </w:rPr>
                <w:t>&lt;8&gt;</w:t>
              </w:r>
            </w:hyperlink>
          </w:p>
        </w:tc>
      </w:tr>
      <w:tr w:rsidR="00EC54B6">
        <w:tblPrEx>
          <w:tblCellMar>
            <w:top w:w="0" w:type="dxa"/>
            <w:bottom w:w="0" w:type="dxa"/>
          </w:tblCellMar>
        </w:tblPrEx>
        <w:trPr>
          <w:tblCellSpacing w:w="5" w:type="nil"/>
        </w:trPr>
        <w:tc>
          <w:tcPr>
            <w:tcW w:w="133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3.1</w:t>
            </w:r>
          </w:p>
        </w:tc>
        <w:tc>
          <w:tcPr>
            <w:tcW w:w="8305" w:type="dxa"/>
            <w:tcBorders>
              <w:top w:val="single" w:sz="4" w:space="0" w:color="auto"/>
              <w:left w:val="single" w:sz="4" w:space="0" w:color="auto"/>
              <w:bottom w:val="single" w:sz="4" w:space="0" w:color="auto"/>
              <w:right w:val="single" w:sz="4" w:space="0" w:color="auto"/>
            </w:tcBorders>
            <w:vAlign w:val="bottom"/>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Микроорганизмы-продуценты, живые клетки и споры, содержащиеся в бактериальных препаратах</w:t>
            </w:r>
          </w:p>
        </w:tc>
      </w:tr>
      <w:tr w:rsidR="00EC54B6">
        <w:tblPrEx>
          <w:tblCellMar>
            <w:top w:w="0" w:type="dxa"/>
            <w:bottom w:w="0" w:type="dxa"/>
          </w:tblCellMar>
        </w:tblPrEx>
        <w:trPr>
          <w:tblCellSpacing w:w="5" w:type="nil"/>
        </w:trPr>
        <w:tc>
          <w:tcPr>
            <w:tcW w:w="133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3.2.</w:t>
            </w:r>
          </w:p>
        </w:tc>
        <w:tc>
          <w:tcPr>
            <w:tcW w:w="8305" w:type="dxa"/>
            <w:tcBorders>
              <w:top w:val="single" w:sz="4" w:space="0" w:color="auto"/>
              <w:left w:val="single" w:sz="4" w:space="0" w:color="auto"/>
              <w:bottom w:val="single" w:sz="4" w:space="0" w:color="auto"/>
              <w:right w:val="single" w:sz="4" w:space="0" w:color="auto"/>
            </w:tcBorders>
            <w:vAlign w:val="bottom"/>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Патогенные микроорганизмы - возбудители особо опасных инфекционных заболеваний</w:t>
            </w:r>
          </w:p>
        </w:tc>
      </w:tr>
      <w:tr w:rsidR="00EC54B6">
        <w:tblPrEx>
          <w:tblCellMar>
            <w:top w:w="0" w:type="dxa"/>
            <w:bottom w:w="0" w:type="dxa"/>
          </w:tblCellMar>
        </w:tblPrEx>
        <w:trPr>
          <w:tblCellSpacing w:w="5" w:type="nil"/>
        </w:trPr>
        <w:tc>
          <w:tcPr>
            <w:tcW w:w="133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3.3.</w:t>
            </w:r>
          </w:p>
        </w:tc>
        <w:tc>
          <w:tcPr>
            <w:tcW w:w="8305" w:type="dxa"/>
            <w:tcBorders>
              <w:top w:val="single" w:sz="4" w:space="0" w:color="auto"/>
              <w:left w:val="single" w:sz="4" w:space="0" w:color="auto"/>
              <w:bottom w:val="single" w:sz="4" w:space="0" w:color="auto"/>
              <w:right w:val="single" w:sz="4" w:space="0" w:color="auto"/>
            </w:tcBorders>
            <w:vAlign w:val="bottom"/>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Патогенные микроорганизмы - возбудители иных инфекционных заболеваний</w:t>
            </w:r>
          </w:p>
        </w:tc>
      </w:tr>
      <w:tr w:rsidR="00EC54B6">
        <w:tblPrEx>
          <w:tblCellMar>
            <w:top w:w="0" w:type="dxa"/>
            <w:bottom w:w="0" w:type="dxa"/>
          </w:tblCellMar>
        </w:tblPrEx>
        <w:trPr>
          <w:tblCellSpacing w:w="5" w:type="nil"/>
        </w:trPr>
        <w:tc>
          <w:tcPr>
            <w:tcW w:w="133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outlineLvl w:val="1"/>
              <w:rPr>
                <w:rFonts w:ascii="Calibri" w:hAnsi="Calibri" w:cs="Calibri"/>
              </w:rPr>
            </w:pPr>
            <w:bookmarkStart w:id="166" w:name="Par4307"/>
            <w:bookmarkEnd w:id="166"/>
            <w:r>
              <w:rPr>
                <w:rFonts w:ascii="Calibri" w:hAnsi="Calibri" w:cs="Calibri"/>
              </w:rPr>
              <w:t>4</w:t>
            </w:r>
          </w:p>
        </w:tc>
        <w:tc>
          <w:tcPr>
            <w:tcW w:w="8305" w:type="dxa"/>
            <w:tcBorders>
              <w:top w:val="single" w:sz="4" w:space="0" w:color="auto"/>
              <w:left w:val="single" w:sz="4" w:space="0" w:color="auto"/>
              <w:bottom w:val="single" w:sz="4" w:space="0" w:color="auto"/>
              <w:right w:val="single" w:sz="4" w:space="0" w:color="auto"/>
            </w:tcBorders>
            <w:vAlign w:val="bottom"/>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Тяжесть трудового процесса </w:t>
            </w:r>
            <w:hyperlink w:anchor="Par4349" w:history="1">
              <w:r>
                <w:rPr>
                  <w:rFonts w:ascii="Calibri" w:hAnsi="Calibri" w:cs="Calibri"/>
                  <w:color w:val="0000FF"/>
                </w:rPr>
                <w:t>&lt;9&gt;</w:t>
              </w:r>
            </w:hyperlink>
          </w:p>
        </w:tc>
      </w:tr>
      <w:tr w:rsidR="00EC54B6">
        <w:tblPrEx>
          <w:tblCellMar>
            <w:top w:w="0" w:type="dxa"/>
            <w:bottom w:w="0" w:type="dxa"/>
          </w:tblCellMar>
        </w:tblPrEx>
        <w:trPr>
          <w:tblCellSpacing w:w="5" w:type="nil"/>
        </w:trPr>
        <w:tc>
          <w:tcPr>
            <w:tcW w:w="133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4.1</w:t>
            </w:r>
          </w:p>
        </w:tc>
        <w:tc>
          <w:tcPr>
            <w:tcW w:w="8305" w:type="dxa"/>
            <w:tcBorders>
              <w:top w:val="single" w:sz="4" w:space="0" w:color="auto"/>
              <w:left w:val="single" w:sz="4" w:space="0" w:color="auto"/>
              <w:bottom w:val="single" w:sz="4" w:space="0" w:color="auto"/>
              <w:right w:val="single" w:sz="4" w:space="0" w:color="auto"/>
            </w:tcBorders>
            <w:vAlign w:val="bottom"/>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Физическая динамическая нагрузка</w:t>
            </w:r>
          </w:p>
        </w:tc>
      </w:tr>
      <w:tr w:rsidR="00EC54B6">
        <w:tblPrEx>
          <w:tblCellMar>
            <w:top w:w="0" w:type="dxa"/>
            <w:bottom w:w="0" w:type="dxa"/>
          </w:tblCellMar>
        </w:tblPrEx>
        <w:trPr>
          <w:tblCellSpacing w:w="5" w:type="nil"/>
        </w:trPr>
        <w:tc>
          <w:tcPr>
            <w:tcW w:w="133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4.2</w:t>
            </w:r>
          </w:p>
        </w:tc>
        <w:tc>
          <w:tcPr>
            <w:tcW w:w="8305" w:type="dxa"/>
            <w:tcBorders>
              <w:top w:val="single" w:sz="4" w:space="0" w:color="auto"/>
              <w:left w:val="single" w:sz="4" w:space="0" w:color="auto"/>
              <w:bottom w:val="single" w:sz="4" w:space="0" w:color="auto"/>
              <w:right w:val="single" w:sz="4" w:space="0" w:color="auto"/>
            </w:tcBorders>
            <w:vAlign w:val="bottom"/>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Масса поднимаемого и перемещаемого груза вручную</w:t>
            </w:r>
          </w:p>
        </w:tc>
      </w:tr>
      <w:tr w:rsidR="00EC54B6">
        <w:tblPrEx>
          <w:tblCellMar>
            <w:top w:w="0" w:type="dxa"/>
            <w:bottom w:w="0" w:type="dxa"/>
          </w:tblCellMar>
        </w:tblPrEx>
        <w:trPr>
          <w:tblCellSpacing w:w="5" w:type="nil"/>
        </w:trPr>
        <w:tc>
          <w:tcPr>
            <w:tcW w:w="133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4.3</w:t>
            </w:r>
          </w:p>
        </w:tc>
        <w:tc>
          <w:tcPr>
            <w:tcW w:w="8305" w:type="dxa"/>
            <w:tcBorders>
              <w:top w:val="single" w:sz="4" w:space="0" w:color="auto"/>
              <w:left w:val="single" w:sz="4" w:space="0" w:color="auto"/>
              <w:bottom w:val="single" w:sz="4" w:space="0" w:color="auto"/>
              <w:right w:val="single" w:sz="4" w:space="0" w:color="auto"/>
            </w:tcBorders>
            <w:vAlign w:val="bottom"/>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Стереотипные рабочие движения</w:t>
            </w:r>
          </w:p>
        </w:tc>
      </w:tr>
      <w:tr w:rsidR="00EC54B6">
        <w:tblPrEx>
          <w:tblCellMar>
            <w:top w:w="0" w:type="dxa"/>
            <w:bottom w:w="0" w:type="dxa"/>
          </w:tblCellMar>
        </w:tblPrEx>
        <w:trPr>
          <w:tblCellSpacing w:w="5" w:type="nil"/>
        </w:trPr>
        <w:tc>
          <w:tcPr>
            <w:tcW w:w="133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4.4</w:t>
            </w:r>
          </w:p>
        </w:tc>
        <w:tc>
          <w:tcPr>
            <w:tcW w:w="8305" w:type="dxa"/>
            <w:tcBorders>
              <w:top w:val="single" w:sz="4" w:space="0" w:color="auto"/>
              <w:left w:val="single" w:sz="4" w:space="0" w:color="auto"/>
              <w:bottom w:val="single" w:sz="4" w:space="0" w:color="auto"/>
              <w:right w:val="single" w:sz="4" w:space="0" w:color="auto"/>
            </w:tcBorders>
            <w:vAlign w:val="bottom"/>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Статическая нагрузка</w:t>
            </w:r>
          </w:p>
        </w:tc>
      </w:tr>
      <w:tr w:rsidR="00EC54B6">
        <w:tblPrEx>
          <w:tblCellMar>
            <w:top w:w="0" w:type="dxa"/>
            <w:bottom w:w="0" w:type="dxa"/>
          </w:tblCellMar>
        </w:tblPrEx>
        <w:trPr>
          <w:tblCellSpacing w:w="5" w:type="nil"/>
        </w:trPr>
        <w:tc>
          <w:tcPr>
            <w:tcW w:w="133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4.5</w:t>
            </w:r>
          </w:p>
        </w:tc>
        <w:tc>
          <w:tcPr>
            <w:tcW w:w="8305" w:type="dxa"/>
            <w:tcBorders>
              <w:top w:val="single" w:sz="4" w:space="0" w:color="auto"/>
              <w:left w:val="single" w:sz="4" w:space="0" w:color="auto"/>
              <w:bottom w:val="single" w:sz="4" w:space="0" w:color="auto"/>
              <w:right w:val="single" w:sz="4" w:space="0" w:color="auto"/>
            </w:tcBorders>
            <w:vAlign w:val="bottom"/>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Рабочая поза</w:t>
            </w:r>
          </w:p>
        </w:tc>
      </w:tr>
      <w:tr w:rsidR="00EC54B6">
        <w:tblPrEx>
          <w:tblCellMar>
            <w:top w:w="0" w:type="dxa"/>
            <w:bottom w:w="0" w:type="dxa"/>
          </w:tblCellMar>
        </w:tblPrEx>
        <w:trPr>
          <w:tblCellSpacing w:w="5" w:type="nil"/>
        </w:trPr>
        <w:tc>
          <w:tcPr>
            <w:tcW w:w="133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4.6</w:t>
            </w:r>
          </w:p>
        </w:tc>
        <w:tc>
          <w:tcPr>
            <w:tcW w:w="8305" w:type="dxa"/>
            <w:tcBorders>
              <w:top w:val="single" w:sz="4" w:space="0" w:color="auto"/>
              <w:left w:val="single" w:sz="4" w:space="0" w:color="auto"/>
              <w:bottom w:val="single" w:sz="4" w:space="0" w:color="auto"/>
              <w:right w:val="single" w:sz="4" w:space="0" w:color="auto"/>
            </w:tcBorders>
            <w:vAlign w:val="bottom"/>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Наклоны корпуса тела работника</w:t>
            </w:r>
          </w:p>
        </w:tc>
      </w:tr>
      <w:tr w:rsidR="00EC54B6">
        <w:tblPrEx>
          <w:tblCellMar>
            <w:top w:w="0" w:type="dxa"/>
            <w:bottom w:w="0" w:type="dxa"/>
          </w:tblCellMar>
        </w:tblPrEx>
        <w:trPr>
          <w:tblCellSpacing w:w="5" w:type="nil"/>
        </w:trPr>
        <w:tc>
          <w:tcPr>
            <w:tcW w:w="133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4.7</w:t>
            </w:r>
          </w:p>
        </w:tc>
        <w:tc>
          <w:tcPr>
            <w:tcW w:w="8305" w:type="dxa"/>
            <w:tcBorders>
              <w:top w:val="single" w:sz="4" w:space="0" w:color="auto"/>
              <w:left w:val="single" w:sz="4" w:space="0" w:color="auto"/>
              <w:bottom w:val="single" w:sz="4" w:space="0" w:color="auto"/>
              <w:right w:val="single" w:sz="4" w:space="0" w:color="auto"/>
            </w:tcBorders>
            <w:vAlign w:val="bottom"/>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Перемещение в пространстве</w:t>
            </w:r>
          </w:p>
        </w:tc>
      </w:tr>
      <w:tr w:rsidR="00EC54B6">
        <w:tblPrEx>
          <w:tblCellMar>
            <w:top w:w="0" w:type="dxa"/>
            <w:bottom w:w="0" w:type="dxa"/>
          </w:tblCellMar>
        </w:tblPrEx>
        <w:trPr>
          <w:tblCellSpacing w:w="5" w:type="nil"/>
        </w:trPr>
        <w:tc>
          <w:tcPr>
            <w:tcW w:w="133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outlineLvl w:val="1"/>
              <w:rPr>
                <w:rFonts w:ascii="Calibri" w:hAnsi="Calibri" w:cs="Calibri"/>
              </w:rPr>
            </w:pPr>
            <w:bookmarkStart w:id="167" w:name="Par4323"/>
            <w:bookmarkEnd w:id="167"/>
            <w:r>
              <w:rPr>
                <w:rFonts w:ascii="Calibri" w:hAnsi="Calibri" w:cs="Calibri"/>
              </w:rPr>
              <w:t>5</w:t>
            </w:r>
          </w:p>
        </w:tc>
        <w:tc>
          <w:tcPr>
            <w:tcW w:w="8305" w:type="dxa"/>
            <w:tcBorders>
              <w:top w:val="single" w:sz="4" w:space="0" w:color="auto"/>
              <w:left w:val="single" w:sz="4" w:space="0" w:color="auto"/>
              <w:bottom w:val="single" w:sz="4" w:space="0" w:color="auto"/>
              <w:right w:val="single" w:sz="4" w:space="0" w:color="auto"/>
            </w:tcBorders>
            <w:vAlign w:val="bottom"/>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Напряженность трудового процесса</w:t>
            </w:r>
          </w:p>
        </w:tc>
      </w:tr>
      <w:tr w:rsidR="00EC54B6">
        <w:tblPrEx>
          <w:tblCellMar>
            <w:top w:w="0" w:type="dxa"/>
            <w:bottom w:w="0" w:type="dxa"/>
          </w:tblCellMar>
        </w:tblPrEx>
        <w:trPr>
          <w:tblCellSpacing w:w="5" w:type="nil"/>
        </w:trPr>
        <w:tc>
          <w:tcPr>
            <w:tcW w:w="133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5.1</w:t>
            </w:r>
          </w:p>
        </w:tc>
        <w:tc>
          <w:tcPr>
            <w:tcW w:w="8305" w:type="dxa"/>
            <w:tcBorders>
              <w:top w:val="single" w:sz="4" w:space="0" w:color="auto"/>
              <w:left w:val="single" w:sz="4" w:space="0" w:color="auto"/>
              <w:bottom w:val="single" w:sz="4" w:space="0" w:color="auto"/>
              <w:right w:val="single" w:sz="4" w:space="0" w:color="auto"/>
            </w:tcBorders>
            <w:vAlign w:val="bottom"/>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Длительность сосредоточенного наблюдения </w:t>
            </w:r>
            <w:hyperlink w:anchor="Par4350" w:history="1">
              <w:r>
                <w:rPr>
                  <w:rFonts w:ascii="Calibri" w:hAnsi="Calibri" w:cs="Calibri"/>
                  <w:color w:val="0000FF"/>
                </w:rPr>
                <w:t>&lt;10&gt;</w:t>
              </w:r>
            </w:hyperlink>
          </w:p>
        </w:tc>
      </w:tr>
      <w:tr w:rsidR="00EC54B6">
        <w:tblPrEx>
          <w:tblCellMar>
            <w:top w:w="0" w:type="dxa"/>
            <w:bottom w:w="0" w:type="dxa"/>
          </w:tblCellMar>
        </w:tblPrEx>
        <w:trPr>
          <w:tblCellSpacing w:w="5" w:type="nil"/>
        </w:trPr>
        <w:tc>
          <w:tcPr>
            <w:tcW w:w="133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5.2</w:t>
            </w:r>
          </w:p>
        </w:tc>
        <w:tc>
          <w:tcPr>
            <w:tcW w:w="8305" w:type="dxa"/>
            <w:tcBorders>
              <w:top w:val="single" w:sz="4" w:space="0" w:color="auto"/>
              <w:left w:val="single" w:sz="4" w:space="0" w:color="auto"/>
              <w:bottom w:val="single" w:sz="4" w:space="0" w:color="auto"/>
              <w:right w:val="single" w:sz="4" w:space="0" w:color="auto"/>
            </w:tcBorders>
            <w:vAlign w:val="bottom"/>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Плотность сигналов (световых, звуковых) и сообщений в единицу времени </w:t>
            </w:r>
            <w:hyperlink w:anchor="Par4350" w:history="1">
              <w:r>
                <w:rPr>
                  <w:rFonts w:ascii="Calibri" w:hAnsi="Calibri" w:cs="Calibri"/>
                  <w:color w:val="0000FF"/>
                </w:rPr>
                <w:t>&lt;10&gt;</w:t>
              </w:r>
            </w:hyperlink>
          </w:p>
        </w:tc>
      </w:tr>
      <w:tr w:rsidR="00EC54B6">
        <w:tblPrEx>
          <w:tblCellMar>
            <w:top w:w="0" w:type="dxa"/>
            <w:bottom w:w="0" w:type="dxa"/>
          </w:tblCellMar>
        </w:tblPrEx>
        <w:trPr>
          <w:tblCellSpacing w:w="5" w:type="nil"/>
        </w:trPr>
        <w:tc>
          <w:tcPr>
            <w:tcW w:w="133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5.3</w:t>
            </w:r>
          </w:p>
        </w:tc>
        <w:tc>
          <w:tcPr>
            <w:tcW w:w="8305" w:type="dxa"/>
            <w:tcBorders>
              <w:top w:val="single" w:sz="4" w:space="0" w:color="auto"/>
              <w:left w:val="single" w:sz="4" w:space="0" w:color="auto"/>
              <w:bottom w:val="single" w:sz="4" w:space="0" w:color="auto"/>
              <w:right w:val="single" w:sz="4" w:space="0" w:color="auto"/>
            </w:tcBorders>
            <w:vAlign w:val="bottom"/>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Число производственных объектов одновременного наблюдения </w:t>
            </w:r>
            <w:hyperlink w:anchor="Par4350" w:history="1">
              <w:r>
                <w:rPr>
                  <w:rFonts w:ascii="Calibri" w:hAnsi="Calibri" w:cs="Calibri"/>
                  <w:color w:val="0000FF"/>
                </w:rPr>
                <w:t>&lt;10&gt;</w:t>
              </w:r>
            </w:hyperlink>
          </w:p>
        </w:tc>
      </w:tr>
      <w:tr w:rsidR="00EC54B6">
        <w:tblPrEx>
          <w:tblCellMar>
            <w:top w:w="0" w:type="dxa"/>
            <w:bottom w:w="0" w:type="dxa"/>
          </w:tblCellMar>
        </w:tblPrEx>
        <w:trPr>
          <w:tblCellSpacing w:w="5" w:type="nil"/>
        </w:trPr>
        <w:tc>
          <w:tcPr>
            <w:tcW w:w="133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5.4</w:t>
            </w:r>
          </w:p>
        </w:tc>
        <w:tc>
          <w:tcPr>
            <w:tcW w:w="8305" w:type="dxa"/>
            <w:tcBorders>
              <w:top w:val="single" w:sz="4" w:space="0" w:color="auto"/>
              <w:left w:val="single" w:sz="4" w:space="0" w:color="auto"/>
              <w:bottom w:val="single" w:sz="4" w:space="0" w:color="auto"/>
              <w:right w:val="single" w:sz="4" w:space="0" w:color="auto"/>
            </w:tcBorders>
            <w:vAlign w:val="bottom"/>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Нагрузка на слуховой анализатор </w:t>
            </w:r>
            <w:hyperlink w:anchor="Par4350" w:history="1">
              <w:r>
                <w:rPr>
                  <w:rFonts w:ascii="Calibri" w:hAnsi="Calibri" w:cs="Calibri"/>
                  <w:color w:val="0000FF"/>
                </w:rPr>
                <w:t>&lt;10&gt;</w:t>
              </w:r>
            </w:hyperlink>
          </w:p>
        </w:tc>
      </w:tr>
      <w:tr w:rsidR="00EC54B6">
        <w:tblPrEx>
          <w:tblCellMar>
            <w:top w:w="0" w:type="dxa"/>
            <w:bottom w:w="0" w:type="dxa"/>
          </w:tblCellMar>
        </w:tblPrEx>
        <w:trPr>
          <w:tblCellSpacing w:w="5" w:type="nil"/>
        </w:trPr>
        <w:tc>
          <w:tcPr>
            <w:tcW w:w="133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5.5</w:t>
            </w:r>
          </w:p>
        </w:tc>
        <w:tc>
          <w:tcPr>
            <w:tcW w:w="8305" w:type="dxa"/>
            <w:tcBorders>
              <w:top w:val="single" w:sz="4" w:space="0" w:color="auto"/>
              <w:left w:val="single" w:sz="4" w:space="0" w:color="auto"/>
              <w:bottom w:val="single" w:sz="4" w:space="0" w:color="auto"/>
              <w:right w:val="single" w:sz="4" w:space="0" w:color="auto"/>
            </w:tcBorders>
            <w:vAlign w:val="bottom"/>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Активное наблюдение за ходом производственного процесса </w:t>
            </w:r>
            <w:hyperlink w:anchor="Par4350" w:history="1">
              <w:r>
                <w:rPr>
                  <w:rFonts w:ascii="Calibri" w:hAnsi="Calibri" w:cs="Calibri"/>
                  <w:color w:val="0000FF"/>
                </w:rPr>
                <w:t>&lt;10&gt;</w:t>
              </w:r>
            </w:hyperlink>
          </w:p>
        </w:tc>
      </w:tr>
      <w:tr w:rsidR="00EC54B6">
        <w:tblPrEx>
          <w:tblCellMar>
            <w:top w:w="0" w:type="dxa"/>
            <w:bottom w:w="0" w:type="dxa"/>
          </w:tblCellMar>
        </w:tblPrEx>
        <w:trPr>
          <w:tblCellSpacing w:w="5" w:type="nil"/>
        </w:trPr>
        <w:tc>
          <w:tcPr>
            <w:tcW w:w="133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5.6</w:t>
            </w:r>
          </w:p>
        </w:tc>
        <w:tc>
          <w:tcPr>
            <w:tcW w:w="8305" w:type="dxa"/>
            <w:tcBorders>
              <w:top w:val="single" w:sz="4" w:space="0" w:color="auto"/>
              <w:left w:val="single" w:sz="4" w:space="0" w:color="auto"/>
              <w:bottom w:val="single" w:sz="4" w:space="0" w:color="auto"/>
              <w:right w:val="single" w:sz="4" w:space="0" w:color="auto"/>
            </w:tcBorders>
            <w:vAlign w:val="bottom"/>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Работа с оптическими приборами</w:t>
            </w:r>
          </w:p>
        </w:tc>
      </w:tr>
      <w:tr w:rsidR="00EC54B6">
        <w:tblPrEx>
          <w:tblCellMar>
            <w:top w:w="0" w:type="dxa"/>
            <w:bottom w:w="0" w:type="dxa"/>
          </w:tblCellMar>
        </w:tblPrEx>
        <w:trPr>
          <w:tblCellSpacing w:w="5" w:type="nil"/>
        </w:trPr>
        <w:tc>
          <w:tcPr>
            <w:tcW w:w="133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5.7</w:t>
            </w:r>
          </w:p>
        </w:tc>
        <w:tc>
          <w:tcPr>
            <w:tcW w:w="8305" w:type="dxa"/>
            <w:tcBorders>
              <w:top w:val="single" w:sz="4" w:space="0" w:color="auto"/>
              <w:left w:val="single" w:sz="4" w:space="0" w:color="auto"/>
              <w:bottom w:val="single" w:sz="4" w:space="0" w:color="auto"/>
              <w:right w:val="single" w:sz="4" w:space="0" w:color="auto"/>
            </w:tcBorders>
            <w:vAlign w:val="bottom"/>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Нагрузка на голосовой аппарат</w:t>
            </w:r>
          </w:p>
        </w:tc>
      </w:tr>
    </w:tbl>
    <w:p w:rsidR="00EC54B6" w:rsidRDefault="00EC54B6">
      <w:pPr>
        <w:widowControl w:val="0"/>
        <w:autoSpaceDE w:val="0"/>
        <w:autoSpaceDN w:val="0"/>
        <w:adjustRightInd w:val="0"/>
        <w:spacing w:after="0" w:line="240" w:lineRule="auto"/>
        <w:ind w:firstLine="540"/>
        <w:jc w:val="both"/>
        <w:rPr>
          <w:rFonts w:ascii="Calibri" w:hAnsi="Calibri" w:cs="Calibri"/>
        </w:rPr>
        <w:sectPr w:rsidR="00EC54B6">
          <w:pgSz w:w="16838" w:h="11905" w:orient="landscape"/>
          <w:pgMar w:top="1701" w:right="1134" w:bottom="850" w:left="1134" w:header="720" w:footer="720" w:gutter="0"/>
          <w:cols w:space="720"/>
          <w:noEndnote/>
        </w:sect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EC54B6" w:rsidRDefault="00EC54B6">
      <w:pPr>
        <w:widowControl w:val="0"/>
        <w:autoSpaceDE w:val="0"/>
        <w:autoSpaceDN w:val="0"/>
        <w:adjustRightInd w:val="0"/>
        <w:spacing w:after="0" w:line="240" w:lineRule="auto"/>
        <w:ind w:firstLine="540"/>
        <w:jc w:val="both"/>
        <w:rPr>
          <w:rFonts w:ascii="Calibri" w:hAnsi="Calibri" w:cs="Calibri"/>
        </w:rPr>
      </w:pPr>
      <w:bookmarkStart w:id="168" w:name="Par4341"/>
      <w:bookmarkEnd w:id="168"/>
      <w:r>
        <w:rPr>
          <w:rFonts w:ascii="Calibri" w:hAnsi="Calibri" w:cs="Calibri"/>
        </w:rPr>
        <w:t>&lt;1&gt; Идентифицируется как вредный и (или) опасный фактор на рабочих местах, расположенных в закрытых производственных помещениях, на которых имеется технологическое оборудование, являющееся искусственным источником тепла и (или) холода (за исключением климатического оборудования, не используемого в технологическом процессе и предназначенного для создания комфортных условий труда).</w:t>
      </w:r>
    </w:p>
    <w:p w:rsidR="00EC54B6" w:rsidRDefault="00EC54B6">
      <w:pPr>
        <w:widowControl w:val="0"/>
        <w:autoSpaceDE w:val="0"/>
        <w:autoSpaceDN w:val="0"/>
        <w:adjustRightInd w:val="0"/>
        <w:spacing w:after="0" w:line="240" w:lineRule="auto"/>
        <w:ind w:firstLine="540"/>
        <w:jc w:val="both"/>
        <w:rPr>
          <w:rFonts w:ascii="Calibri" w:hAnsi="Calibri" w:cs="Calibri"/>
        </w:rPr>
      </w:pPr>
      <w:bookmarkStart w:id="169" w:name="Par4342"/>
      <w:bookmarkEnd w:id="169"/>
      <w:r>
        <w:rPr>
          <w:rFonts w:ascii="Calibri" w:hAnsi="Calibri" w:cs="Calibri"/>
        </w:rPr>
        <w:t>&lt;2&gt; Идентифицируются как вредные и (или) опасные факторы только на рабочих местах, на которых осуществляется добыча, обогащение, производство и использование в технологическом процессе пылящих веществ, относящихся к АПФД, а также эксплуатируется оборудование, работа на котором сопровождается выделением АПФД (пыли, содержащие природные и искусственные минеральные волокна, угольная пыль).</w:t>
      </w:r>
    </w:p>
    <w:p w:rsidR="00EC54B6" w:rsidRDefault="00EC54B6">
      <w:pPr>
        <w:widowControl w:val="0"/>
        <w:autoSpaceDE w:val="0"/>
        <w:autoSpaceDN w:val="0"/>
        <w:adjustRightInd w:val="0"/>
        <w:spacing w:after="0" w:line="240" w:lineRule="auto"/>
        <w:ind w:firstLine="540"/>
        <w:jc w:val="both"/>
        <w:rPr>
          <w:rFonts w:ascii="Calibri" w:hAnsi="Calibri" w:cs="Calibri"/>
        </w:rPr>
      </w:pPr>
      <w:bookmarkStart w:id="170" w:name="Par4343"/>
      <w:bookmarkEnd w:id="170"/>
      <w:r>
        <w:rPr>
          <w:rFonts w:ascii="Calibri" w:hAnsi="Calibri" w:cs="Calibri"/>
        </w:rPr>
        <w:t>&lt;3&gt; Идентифицируются как вредные и (или) опасные факторы только на рабочих местах, на которых имеется технологическое оборудование, являющееся источником указанных виброакустических факторов.</w:t>
      </w:r>
    </w:p>
    <w:p w:rsidR="00EC54B6" w:rsidRDefault="00EC54B6">
      <w:pPr>
        <w:widowControl w:val="0"/>
        <w:autoSpaceDE w:val="0"/>
        <w:autoSpaceDN w:val="0"/>
        <w:adjustRightInd w:val="0"/>
        <w:spacing w:after="0" w:line="240" w:lineRule="auto"/>
        <w:ind w:firstLine="540"/>
        <w:jc w:val="both"/>
        <w:rPr>
          <w:rFonts w:ascii="Calibri" w:hAnsi="Calibri" w:cs="Calibri"/>
        </w:rPr>
      </w:pPr>
      <w:bookmarkStart w:id="171" w:name="Par4344"/>
      <w:bookmarkEnd w:id="171"/>
      <w:r>
        <w:rPr>
          <w:rFonts w:ascii="Calibri" w:hAnsi="Calibri" w:cs="Calibri"/>
        </w:rPr>
        <w:t>&lt;4&gt; Идентифицируются как вредные и (или) опасные факторы только при выполнении прецизионных работ с величиной объектов различения менее 0,5 мм, при наличии слепящих источников света, при проведении работ с объектами различения и рабочими поверхностями, обладающими направленно-рассеянным и смешанным отражением.</w:t>
      </w:r>
    </w:p>
    <w:p w:rsidR="00EC54B6" w:rsidRDefault="00EC54B6">
      <w:pPr>
        <w:widowControl w:val="0"/>
        <w:autoSpaceDE w:val="0"/>
        <w:autoSpaceDN w:val="0"/>
        <w:adjustRightInd w:val="0"/>
        <w:spacing w:after="0" w:line="240" w:lineRule="auto"/>
        <w:ind w:firstLine="540"/>
        <w:jc w:val="both"/>
        <w:rPr>
          <w:rFonts w:ascii="Calibri" w:hAnsi="Calibri" w:cs="Calibri"/>
        </w:rPr>
      </w:pPr>
      <w:bookmarkStart w:id="172" w:name="Par4345"/>
      <w:bookmarkEnd w:id="172"/>
      <w:r>
        <w:rPr>
          <w:rFonts w:ascii="Calibri" w:hAnsi="Calibri" w:cs="Calibri"/>
        </w:rPr>
        <w:t>&lt;5&gt; За исключением рабочих мест, на которых работники исключительно заняты на персональных электронно-вычислительных машинах (персональных компьютерах) и (или) эксплуатируют аппараты копировально-множительной техники настольного типа, единичные стационарные копировально-множительные аппараты, используемые периодически для нужд самой организации, иную офисную организационную технику, а также бытовую технику, не используемую в технологическом процессе производства.</w:t>
      </w:r>
    </w:p>
    <w:p w:rsidR="00EC54B6" w:rsidRDefault="00EC54B6">
      <w:pPr>
        <w:widowControl w:val="0"/>
        <w:autoSpaceDE w:val="0"/>
        <w:autoSpaceDN w:val="0"/>
        <w:adjustRightInd w:val="0"/>
        <w:spacing w:after="0" w:line="240" w:lineRule="auto"/>
        <w:ind w:firstLine="540"/>
        <w:jc w:val="both"/>
        <w:rPr>
          <w:rFonts w:ascii="Calibri" w:hAnsi="Calibri" w:cs="Calibri"/>
        </w:rPr>
      </w:pPr>
      <w:bookmarkStart w:id="173" w:name="Par4346"/>
      <w:bookmarkEnd w:id="173"/>
      <w:r>
        <w:rPr>
          <w:rFonts w:ascii="Calibri" w:hAnsi="Calibri" w:cs="Calibri"/>
        </w:rPr>
        <w:t>&lt;6&gt; Идентифицируются как вредные и (или) опасные факторы только на рабочих местах, на которых осуществляется добыча, обогащение, производство и использование в технологическом процессе радиоактивных веществ и изотопов, а также при эксплуатации оборудования, создающего ионизирующее излучение.</w:t>
      </w:r>
    </w:p>
    <w:p w:rsidR="00EC54B6" w:rsidRDefault="00EC54B6">
      <w:pPr>
        <w:widowControl w:val="0"/>
        <w:autoSpaceDE w:val="0"/>
        <w:autoSpaceDN w:val="0"/>
        <w:adjustRightInd w:val="0"/>
        <w:spacing w:after="0" w:line="240" w:lineRule="auto"/>
        <w:ind w:firstLine="540"/>
        <w:jc w:val="both"/>
        <w:rPr>
          <w:rFonts w:ascii="Calibri" w:hAnsi="Calibri" w:cs="Calibri"/>
        </w:rPr>
      </w:pPr>
      <w:bookmarkStart w:id="174" w:name="Par4347"/>
      <w:bookmarkEnd w:id="174"/>
      <w:r>
        <w:rPr>
          <w:rFonts w:ascii="Calibri" w:hAnsi="Calibri" w:cs="Calibri"/>
        </w:rPr>
        <w:t>&lt;7&gt; Идентифицируются как вредные и (или) опасные факторы только на рабочих местах при добыче, обогащении, химическом синтезе, использовании в технологическом процессе и/или химическом анализе химических веществ и смесей, выделении химических веществ в ходе технологического процесса, а также при производстве веществ биологической природы.</w:t>
      </w:r>
    </w:p>
    <w:p w:rsidR="00EC54B6" w:rsidRDefault="00EC54B6">
      <w:pPr>
        <w:widowControl w:val="0"/>
        <w:autoSpaceDE w:val="0"/>
        <w:autoSpaceDN w:val="0"/>
        <w:adjustRightInd w:val="0"/>
        <w:spacing w:after="0" w:line="240" w:lineRule="auto"/>
        <w:ind w:firstLine="540"/>
        <w:jc w:val="both"/>
        <w:rPr>
          <w:rFonts w:ascii="Calibri" w:hAnsi="Calibri" w:cs="Calibri"/>
        </w:rPr>
      </w:pPr>
      <w:bookmarkStart w:id="175" w:name="Par4348"/>
      <w:bookmarkEnd w:id="175"/>
      <w:r>
        <w:rPr>
          <w:rFonts w:ascii="Calibri" w:hAnsi="Calibri" w:cs="Calibri"/>
        </w:rPr>
        <w:t xml:space="preserve">&lt;8&gt; Идентифицируются как вредные и (или) опасные факторы только на рабочих местах, на которых осуществляется деятельность в соответствии с санитарно-эпидемиологическими правилами </w:t>
      </w:r>
      <w:hyperlink r:id="rId255" w:history="1">
        <w:r>
          <w:rPr>
            <w:rFonts w:ascii="Calibri" w:hAnsi="Calibri" w:cs="Calibri"/>
            <w:color w:val="0000FF"/>
          </w:rPr>
          <w:t>СН 1.3.1285-03</w:t>
        </w:r>
      </w:hyperlink>
      <w:r>
        <w:rPr>
          <w:rFonts w:ascii="Calibri" w:hAnsi="Calibri" w:cs="Calibri"/>
        </w:rPr>
        <w:t xml:space="preserve"> "Безопасность работы с микроорганизмами I и II групп патогенности (опасности)", введенными в действие постановлением Главного государственного санитарного врача Российской Федерации от 15 апреля 2003 г. N 42 (зарегистрировано Минюстом России 15 мая 2003 г. N 4545), с изменениями, внесенными </w:t>
      </w:r>
      <w:hyperlink r:id="rId256" w:history="1">
        <w:r>
          <w:rPr>
            <w:rFonts w:ascii="Calibri" w:hAnsi="Calibri" w:cs="Calibri"/>
            <w:color w:val="0000FF"/>
          </w:rPr>
          <w:t>постановлением</w:t>
        </w:r>
      </w:hyperlink>
      <w:r>
        <w:rPr>
          <w:rFonts w:ascii="Calibri" w:hAnsi="Calibri" w:cs="Calibri"/>
        </w:rPr>
        <w:t xml:space="preserve"> Главного государственного санитарного врача Российской Федерации от 12 мая 2010 г. N 55 "Об утверждении СП 1.3.2628-10" (зарегистрировано Минюстом России 6 июля 2010 г. N 17704) и </w:t>
      </w:r>
      <w:hyperlink r:id="rId257" w:history="1">
        <w:r>
          <w:rPr>
            <w:rFonts w:ascii="Calibri" w:hAnsi="Calibri" w:cs="Calibri"/>
            <w:color w:val="0000FF"/>
          </w:rPr>
          <w:t>СП 1.3.2322-08</w:t>
        </w:r>
      </w:hyperlink>
      <w:r>
        <w:rPr>
          <w:rFonts w:ascii="Calibri" w:hAnsi="Calibri" w:cs="Calibri"/>
        </w:rPr>
        <w:t xml:space="preserve"> "Безопасность работы с микроорганизмами III - IV групп патогенности (опасности) и возбудителями паразитарных болезней", утвержденные постановлением Главного государственного санитарного врача Российской Федерации от 28 января 2008 г. N 4 (зарегистрированы Минюстом России 21 февраля 2008 г. N 11197), с изменениями, внесенными постановлениями Главного государственного санитарного врача Российской Федерации от 2 июня 2009 г. </w:t>
      </w:r>
      <w:hyperlink r:id="rId258" w:history="1">
        <w:r>
          <w:rPr>
            <w:rFonts w:ascii="Calibri" w:hAnsi="Calibri" w:cs="Calibri"/>
            <w:color w:val="0000FF"/>
          </w:rPr>
          <w:t>N 42</w:t>
        </w:r>
      </w:hyperlink>
      <w:r>
        <w:rPr>
          <w:rFonts w:ascii="Calibri" w:hAnsi="Calibri" w:cs="Calibri"/>
        </w:rPr>
        <w:t xml:space="preserve"> "Об утверждении санитарно-эпидемиологических правил СП 1.3.2518-09" (зарегистрировано Минюстом России 8 июля 2009 г. N 14280) и от 29 июня 2011 г. </w:t>
      </w:r>
      <w:hyperlink r:id="rId259" w:history="1">
        <w:r>
          <w:rPr>
            <w:rFonts w:ascii="Calibri" w:hAnsi="Calibri" w:cs="Calibri"/>
            <w:color w:val="0000FF"/>
          </w:rPr>
          <w:t>N 86</w:t>
        </w:r>
      </w:hyperlink>
      <w:r>
        <w:rPr>
          <w:rFonts w:ascii="Calibri" w:hAnsi="Calibri" w:cs="Calibri"/>
        </w:rPr>
        <w:t xml:space="preserve"> "Об утверждении санитарно-эпидемиологических правил СП 1.3.2885-11 "Дополнения и изменения N 2 к СП 1.3.2322-08 "Безопасность работы с микроорганизмами III - IV групп патогенности (опасности) и возбудителями паразитарных болезней" (зарегистрировано Минюстом России 12 июля 2011 г. N 21317).</w:t>
      </w:r>
    </w:p>
    <w:p w:rsidR="00EC54B6" w:rsidRDefault="00EC54B6">
      <w:pPr>
        <w:widowControl w:val="0"/>
        <w:autoSpaceDE w:val="0"/>
        <w:autoSpaceDN w:val="0"/>
        <w:adjustRightInd w:val="0"/>
        <w:spacing w:after="0" w:line="240" w:lineRule="auto"/>
        <w:ind w:firstLine="540"/>
        <w:jc w:val="both"/>
        <w:rPr>
          <w:rFonts w:ascii="Calibri" w:hAnsi="Calibri" w:cs="Calibri"/>
        </w:rPr>
      </w:pPr>
      <w:bookmarkStart w:id="176" w:name="Par4349"/>
      <w:bookmarkEnd w:id="176"/>
      <w:r>
        <w:rPr>
          <w:rFonts w:ascii="Calibri" w:hAnsi="Calibri" w:cs="Calibri"/>
        </w:rPr>
        <w:t xml:space="preserve">&lt;9&gt; Идентифицируются как вредные и (или) опасные факторы только на рабочих местах, на которых работниками осуществляется выполнение обусловленных технологическим процессом </w:t>
      </w:r>
      <w:r>
        <w:rPr>
          <w:rFonts w:ascii="Calibri" w:hAnsi="Calibri" w:cs="Calibri"/>
        </w:rPr>
        <w:lastRenderedPageBreak/>
        <w:t>(трудовой функцией) работ по поднятию и переноске грузов вручную, работ в вынужденном положении или положении "стоя", при перемещении в пространстве.</w:t>
      </w:r>
    </w:p>
    <w:p w:rsidR="00EC54B6" w:rsidRDefault="00EC54B6">
      <w:pPr>
        <w:widowControl w:val="0"/>
        <w:autoSpaceDE w:val="0"/>
        <w:autoSpaceDN w:val="0"/>
        <w:adjustRightInd w:val="0"/>
        <w:spacing w:after="0" w:line="240" w:lineRule="auto"/>
        <w:ind w:firstLine="540"/>
        <w:jc w:val="both"/>
        <w:rPr>
          <w:rFonts w:ascii="Calibri" w:hAnsi="Calibri" w:cs="Calibri"/>
        </w:rPr>
      </w:pPr>
      <w:bookmarkStart w:id="177" w:name="Par4350"/>
      <w:bookmarkEnd w:id="177"/>
      <w:r>
        <w:rPr>
          <w:rFonts w:ascii="Calibri" w:hAnsi="Calibri" w:cs="Calibri"/>
        </w:rPr>
        <w:t>&lt;10&gt; Идентифицируются как вредные и (или) опасные факторы при выполнении работ по диспетчеризации производственных процессов, в том числе конвейерного типа, на рабочих местах операторов технологического (производственного) оборудования, при управлении транспортными средствами.</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jc w:val="right"/>
        <w:outlineLvl w:val="0"/>
        <w:rPr>
          <w:rFonts w:ascii="Calibri" w:hAnsi="Calibri" w:cs="Calibri"/>
        </w:rPr>
      </w:pPr>
      <w:bookmarkStart w:id="178" w:name="Par4356"/>
      <w:bookmarkEnd w:id="178"/>
      <w:r>
        <w:rPr>
          <w:rFonts w:ascii="Calibri" w:hAnsi="Calibri" w:cs="Calibri"/>
        </w:rPr>
        <w:t>Приложение N 3</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Минтруда России</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от 24 января 2014 г. N 33н</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Форма</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jc w:val="center"/>
        <w:rPr>
          <w:rFonts w:ascii="Calibri" w:hAnsi="Calibri" w:cs="Calibri"/>
          <w:b/>
          <w:bCs/>
        </w:rPr>
      </w:pPr>
      <w:bookmarkStart w:id="179" w:name="Par4362"/>
      <w:bookmarkEnd w:id="179"/>
      <w:r>
        <w:rPr>
          <w:rFonts w:ascii="Calibri" w:hAnsi="Calibri" w:cs="Calibri"/>
          <w:b/>
          <w:bCs/>
        </w:rPr>
        <w:t>ОТЧЕТ О ПРОВЕДЕНИИ СПЕЦИАЛЬНОЙ ОЦЕНКИ УСЛОВИЙ ТРУДА</w:t>
      </w:r>
    </w:p>
    <w:p w:rsidR="00EC54B6" w:rsidRDefault="00EC54B6">
      <w:pPr>
        <w:widowControl w:val="0"/>
        <w:autoSpaceDE w:val="0"/>
        <w:autoSpaceDN w:val="0"/>
        <w:adjustRightInd w:val="0"/>
        <w:spacing w:after="0" w:line="240" w:lineRule="auto"/>
        <w:jc w:val="center"/>
        <w:rPr>
          <w:rFonts w:ascii="Calibri" w:hAnsi="Calibri" w:cs="Calibri"/>
        </w:rPr>
      </w:pPr>
    </w:p>
    <w:p w:rsidR="00EC54B6" w:rsidRDefault="00EC54B6">
      <w:pPr>
        <w:widowControl w:val="0"/>
        <w:autoSpaceDE w:val="0"/>
        <w:autoSpaceDN w:val="0"/>
        <w:adjustRightInd w:val="0"/>
        <w:spacing w:after="0" w:line="240" w:lineRule="auto"/>
        <w:jc w:val="center"/>
        <w:outlineLvl w:val="1"/>
        <w:rPr>
          <w:rFonts w:ascii="Calibri" w:hAnsi="Calibri" w:cs="Calibri"/>
        </w:rPr>
      </w:pPr>
      <w:bookmarkStart w:id="180" w:name="Par4364"/>
      <w:bookmarkEnd w:id="180"/>
      <w:r>
        <w:rPr>
          <w:rFonts w:ascii="Calibri" w:hAnsi="Calibri" w:cs="Calibri"/>
        </w:rPr>
        <w:t>Титульный лист отчета о проведении специальной</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оценки условий труда</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pStyle w:val="ConsPlusNonformat"/>
      </w:pPr>
      <w:r>
        <w:t xml:space="preserve">                                                        УТВЕРЖДАЮ</w:t>
      </w:r>
    </w:p>
    <w:p w:rsidR="00EC54B6" w:rsidRDefault="00EC54B6">
      <w:pPr>
        <w:pStyle w:val="ConsPlusNonformat"/>
      </w:pPr>
      <w:r>
        <w:t xml:space="preserve">                                                Председатель комиссии по</w:t>
      </w:r>
    </w:p>
    <w:p w:rsidR="00EC54B6" w:rsidRDefault="00EC54B6">
      <w:pPr>
        <w:pStyle w:val="ConsPlusNonformat"/>
      </w:pPr>
      <w:r>
        <w:t xml:space="preserve">                                              проведению специальной оценки</w:t>
      </w:r>
    </w:p>
    <w:p w:rsidR="00EC54B6" w:rsidRDefault="00EC54B6">
      <w:pPr>
        <w:pStyle w:val="ConsPlusNonformat"/>
      </w:pPr>
      <w:r>
        <w:t xml:space="preserve">                                                      условий труда</w:t>
      </w:r>
    </w:p>
    <w:p w:rsidR="00EC54B6" w:rsidRDefault="00EC54B6">
      <w:pPr>
        <w:pStyle w:val="ConsPlusNonformat"/>
      </w:pPr>
      <w:r>
        <w:t xml:space="preserve">                                               ____________________________</w:t>
      </w:r>
    </w:p>
    <w:p w:rsidR="00EC54B6" w:rsidRDefault="00EC54B6">
      <w:pPr>
        <w:pStyle w:val="ConsPlusNonformat"/>
      </w:pPr>
      <w:r>
        <w:t xml:space="preserve">                                               (подпись, фамилия, инициалы)</w:t>
      </w:r>
    </w:p>
    <w:p w:rsidR="00EC54B6" w:rsidRDefault="00EC54B6">
      <w:pPr>
        <w:pStyle w:val="ConsPlusNonformat"/>
      </w:pPr>
    </w:p>
    <w:p w:rsidR="00EC54B6" w:rsidRDefault="00EC54B6">
      <w:pPr>
        <w:pStyle w:val="ConsPlusNonformat"/>
      </w:pPr>
      <w:r>
        <w:t xml:space="preserve">                                                 "__" __________ ____ г.</w:t>
      </w:r>
    </w:p>
    <w:p w:rsidR="00EC54B6" w:rsidRDefault="00EC54B6">
      <w:pPr>
        <w:pStyle w:val="ConsPlusNonformat"/>
      </w:pPr>
    </w:p>
    <w:p w:rsidR="00EC54B6" w:rsidRDefault="00EC54B6">
      <w:pPr>
        <w:pStyle w:val="ConsPlusNonformat"/>
      </w:pPr>
      <w:r>
        <w:t xml:space="preserve">                                   ОТЧЕТ</w:t>
      </w:r>
    </w:p>
    <w:p w:rsidR="00EC54B6" w:rsidRDefault="00EC54B6">
      <w:pPr>
        <w:pStyle w:val="ConsPlusNonformat"/>
      </w:pPr>
      <w:r>
        <w:t xml:space="preserve">               о проведении специальной оценки условий труда</w:t>
      </w:r>
    </w:p>
    <w:p w:rsidR="00EC54B6" w:rsidRDefault="00EC54B6">
      <w:pPr>
        <w:pStyle w:val="ConsPlusNonformat"/>
      </w:pPr>
      <w:r>
        <w:t xml:space="preserve">       в __________________________________________________________</w:t>
      </w:r>
    </w:p>
    <w:p w:rsidR="00EC54B6" w:rsidRDefault="00EC54B6">
      <w:pPr>
        <w:pStyle w:val="ConsPlusNonformat"/>
      </w:pPr>
      <w:r>
        <w:t xml:space="preserve">                    (полное наименование работодателя)</w:t>
      </w:r>
    </w:p>
    <w:p w:rsidR="00EC54B6" w:rsidRDefault="00EC54B6">
      <w:pPr>
        <w:pStyle w:val="ConsPlusNonformat"/>
      </w:pPr>
      <w:r>
        <w:t xml:space="preserve">       ____________________________________________________________</w:t>
      </w:r>
    </w:p>
    <w:p w:rsidR="00EC54B6" w:rsidRDefault="00EC54B6">
      <w:pPr>
        <w:pStyle w:val="ConsPlusNonformat"/>
      </w:pPr>
      <w:r>
        <w:t xml:space="preserve">       (место нахождения и осуществления деятельности работодателя)</w:t>
      </w:r>
    </w:p>
    <w:p w:rsidR="00EC54B6" w:rsidRDefault="00EC54B6">
      <w:pPr>
        <w:pStyle w:val="ConsPlusNonformat"/>
      </w:pPr>
      <w:r>
        <w:t xml:space="preserve">       ____________________________________________________________</w:t>
      </w:r>
    </w:p>
    <w:p w:rsidR="00EC54B6" w:rsidRDefault="00EC54B6">
      <w:pPr>
        <w:pStyle w:val="ConsPlusNonformat"/>
      </w:pPr>
      <w:r>
        <w:t xml:space="preserve">                            (ИНН работодателя)</w:t>
      </w:r>
    </w:p>
    <w:p w:rsidR="00EC54B6" w:rsidRDefault="00EC54B6">
      <w:pPr>
        <w:pStyle w:val="ConsPlusNonformat"/>
      </w:pPr>
      <w:r>
        <w:t xml:space="preserve">       ____________________________________________________________</w:t>
      </w:r>
    </w:p>
    <w:p w:rsidR="00EC54B6" w:rsidRDefault="00EC54B6">
      <w:pPr>
        <w:pStyle w:val="ConsPlusNonformat"/>
      </w:pPr>
      <w:r>
        <w:t xml:space="preserve">                            (ОГРН работодателя)</w:t>
      </w:r>
    </w:p>
    <w:p w:rsidR="00EC54B6" w:rsidRDefault="00EC54B6">
      <w:pPr>
        <w:pStyle w:val="ConsPlusNonformat"/>
      </w:pPr>
      <w:r>
        <w:t xml:space="preserve">       ____________________________________________________________</w:t>
      </w:r>
    </w:p>
    <w:p w:rsidR="00EC54B6" w:rsidRDefault="00EC54B6">
      <w:pPr>
        <w:pStyle w:val="ConsPlusNonformat"/>
      </w:pPr>
      <w:r>
        <w:t xml:space="preserve">         (код основного вида экономической деятельности по </w:t>
      </w:r>
      <w:hyperlink r:id="rId260" w:history="1">
        <w:r>
          <w:rPr>
            <w:color w:val="0000FF"/>
          </w:rPr>
          <w:t>ОКВЭД</w:t>
        </w:r>
      </w:hyperlink>
      <w:r>
        <w:t>)</w:t>
      </w:r>
    </w:p>
    <w:p w:rsidR="00EC54B6" w:rsidRDefault="00EC54B6">
      <w:pPr>
        <w:pStyle w:val="ConsPlusNonformat"/>
      </w:pPr>
    </w:p>
    <w:p w:rsidR="00EC54B6" w:rsidRDefault="00EC54B6">
      <w:pPr>
        <w:pStyle w:val="ConsPlusNonformat"/>
      </w:pPr>
      <w:r>
        <w:t>Члены комиссии по проведению</w:t>
      </w:r>
    </w:p>
    <w:p w:rsidR="00EC54B6" w:rsidRDefault="00EC54B6">
      <w:pPr>
        <w:pStyle w:val="ConsPlusNonformat"/>
      </w:pPr>
      <w:r>
        <w:t>специальной оценки условий труда: _________ ______________ ___________</w:t>
      </w:r>
    </w:p>
    <w:p w:rsidR="00EC54B6" w:rsidRDefault="00EC54B6">
      <w:pPr>
        <w:pStyle w:val="ConsPlusNonformat"/>
      </w:pPr>
      <w:r>
        <w:t xml:space="preserve">                                  (подпись)     (ФИО)         (дата)</w:t>
      </w:r>
    </w:p>
    <w:p w:rsidR="00EC54B6" w:rsidRDefault="00EC54B6">
      <w:pPr>
        <w:pStyle w:val="ConsPlusNonformat"/>
      </w:pPr>
      <w:r>
        <w:t xml:space="preserve">                                  _________ ______________ ___________</w:t>
      </w:r>
    </w:p>
    <w:p w:rsidR="00EC54B6" w:rsidRDefault="00EC54B6">
      <w:pPr>
        <w:pStyle w:val="ConsPlusNonformat"/>
      </w:pPr>
      <w:r>
        <w:t xml:space="preserve">                                  (подпись)     (ФИО)         (дата)</w:t>
      </w:r>
    </w:p>
    <w:p w:rsidR="00EC54B6" w:rsidRDefault="00EC54B6">
      <w:pPr>
        <w:pStyle w:val="ConsPlusNonformat"/>
      </w:pPr>
      <w:r>
        <w:t xml:space="preserve">                                  _________ ______________ ___________</w:t>
      </w:r>
    </w:p>
    <w:p w:rsidR="00EC54B6" w:rsidRDefault="00EC54B6">
      <w:pPr>
        <w:pStyle w:val="ConsPlusNonformat"/>
      </w:pPr>
      <w:r>
        <w:t xml:space="preserve">                                  (подпись)     (ФИО)         (дата)</w:t>
      </w:r>
    </w:p>
    <w:p w:rsidR="00EC54B6" w:rsidRDefault="00EC54B6">
      <w:pPr>
        <w:pStyle w:val="ConsPlusNonformat"/>
        <w:sectPr w:rsidR="00EC54B6">
          <w:pgSz w:w="11905" w:h="16838"/>
          <w:pgMar w:top="1134" w:right="850" w:bottom="1134" w:left="1701" w:header="720" w:footer="720" w:gutter="0"/>
          <w:cols w:space="720"/>
          <w:noEndnote/>
        </w:sectPr>
      </w:pPr>
    </w:p>
    <w:p w:rsidR="00EC54B6" w:rsidRDefault="00EC54B6">
      <w:pPr>
        <w:widowControl w:val="0"/>
        <w:autoSpaceDE w:val="0"/>
        <w:autoSpaceDN w:val="0"/>
        <w:adjustRightInd w:val="0"/>
        <w:spacing w:after="0" w:line="240" w:lineRule="auto"/>
        <w:jc w:val="both"/>
        <w:rPr>
          <w:rFonts w:ascii="Calibri" w:hAnsi="Calibri" w:cs="Calibri"/>
        </w:rPr>
      </w:pPr>
    </w:p>
    <w:p w:rsidR="00EC54B6" w:rsidRDefault="00EC54B6">
      <w:pPr>
        <w:widowControl w:val="0"/>
        <w:autoSpaceDE w:val="0"/>
        <w:autoSpaceDN w:val="0"/>
        <w:adjustRightInd w:val="0"/>
        <w:spacing w:after="0" w:line="240" w:lineRule="auto"/>
        <w:jc w:val="both"/>
        <w:rPr>
          <w:rFonts w:ascii="Calibri" w:hAnsi="Calibri" w:cs="Calibri"/>
        </w:rPr>
      </w:pPr>
    </w:p>
    <w:p w:rsidR="00EC54B6" w:rsidRDefault="00EC54B6">
      <w:pPr>
        <w:widowControl w:val="0"/>
        <w:autoSpaceDE w:val="0"/>
        <w:autoSpaceDN w:val="0"/>
        <w:adjustRightInd w:val="0"/>
        <w:spacing w:after="0" w:line="240" w:lineRule="auto"/>
        <w:jc w:val="both"/>
        <w:rPr>
          <w:rFonts w:ascii="Calibri" w:hAnsi="Calibri" w:cs="Calibri"/>
        </w:rPr>
      </w:pPr>
    </w:p>
    <w:p w:rsidR="00EC54B6" w:rsidRDefault="00EC54B6">
      <w:pPr>
        <w:pStyle w:val="ConsPlusNonformat"/>
      </w:pPr>
      <w:bookmarkStart w:id="181" w:name="Par4399"/>
      <w:bookmarkEnd w:id="181"/>
      <w:r>
        <w:t xml:space="preserve">               Раздел I. Сведения об организации, проводящей</w:t>
      </w:r>
    </w:p>
    <w:p w:rsidR="00EC54B6" w:rsidRDefault="00EC54B6">
      <w:pPr>
        <w:pStyle w:val="ConsPlusNonformat"/>
      </w:pPr>
      <w:r>
        <w:t xml:space="preserve">                     специальную оценку условий труда</w:t>
      </w:r>
    </w:p>
    <w:p w:rsidR="00EC54B6" w:rsidRDefault="00EC54B6">
      <w:pPr>
        <w:pStyle w:val="ConsPlusNonformat"/>
      </w:pPr>
    </w:p>
    <w:p w:rsidR="00EC54B6" w:rsidRDefault="00EC54B6">
      <w:pPr>
        <w:pStyle w:val="ConsPlusNonformat"/>
      </w:pPr>
      <w:bookmarkStart w:id="182" w:name="Par4402"/>
      <w:bookmarkEnd w:id="182"/>
      <w:r>
        <w:t>1. ________________________________________________________________________</w:t>
      </w:r>
    </w:p>
    <w:p w:rsidR="00EC54B6" w:rsidRDefault="00EC54B6">
      <w:pPr>
        <w:pStyle w:val="ConsPlusNonformat"/>
      </w:pPr>
      <w:r>
        <w:t xml:space="preserve">                     (полное наименование организации)</w:t>
      </w:r>
    </w:p>
    <w:p w:rsidR="00EC54B6" w:rsidRDefault="00EC54B6">
      <w:pPr>
        <w:pStyle w:val="ConsPlusNonformat"/>
      </w:pPr>
      <w:bookmarkStart w:id="183" w:name="Par4404"/>
      <w:bookmarkEnd w:id="183"/>
      <w:r>
        <w:t>2. ________________________________________________________________________</w:t>
      </w:r>
    </w:p>
    <w:p w:rsidR="00EC54B6" w:rsidRDefault="00EC54B6">
      <w:pPr>
        <w:pStyle w:val="ConsPlusNonformat"/>
      </w:pPr>
      <w:r>
        <w:t xml:space="preserve">         (место нахождения и осуществления деятельности организации,</w:t>
      </w:r>
    </w:p>
    <w:p w:rsidR="00EC54B6" w:rsidRDefault="00EC54B6">
      <w:pPr>
        <w:pStyle w:val="ConsPlusNonformat"/>
      </w:pPr>
      <w:r>
        <w:t xml:space="preserve">                контактный телефон, адрес электронной почты)</w:t>
      </w:r>
    </w:p>
    <w:p w:rsidR="00EC54B6" w:rsidRDefault="00EC54B6">
      <w:pPr>
        <w:pStyle w:val="ConsPlusNonformat"/>
      </w:pPr>
      <w:bookmarkStart w:id="184" w:name="Par4407"/>
      <w:bookmarkEnd w:id="184"/>
      <w:r>
        <w:t>3. Номер в реестре организаций, проводящих специальную оценку условий труда</w:t>
      </w:r>
    </w:p>
    <w:p w:rsidR="00EC54B6" w:rsidRDefault="00EC54B6">
      <w:pPr>
        <w:pStyle w:val="ConsPlusNonformat"/>
      </w:pPr>
      <w:r>
        <w:t>(оказывающих услуги в области охраны труда) _______________________________</w:t>
      </w:r>
    </w:p>
    <w:p w:rsidR="00EC54B6" w:rsidRDefault="00EC54B6">
      <w:pPr>
        <w:pStyle w:val="ConsPlusNonformat"/>
      </w:pPr>
      <w:bookmarkStart w:id="185" w:name="Par4409"/>
      <w:bookmarkEnd w:id="185"/>
      <w:r>
        <w:t>4.  Дата  внесения  в  реестр  организаций,  проводящих  специальную оценку</w:t>
      </w:r>
    </w:p>
    <w:p w:rsidR="00EC54B6" w:rsidRDefault="00EC54B6">
      <w:pPr>
        <w:pStyle w:val="ConsPlusNonformat"/>
      </w:pPr>
      <w:r>
        <w:t>условий труда (оказывающих услуги в области охраны труда) _________________</w:t>
      </w:r>
    </w:p>
    <w:p w:rsidR="00EC54B6" w:rsidRDefault="00EC54B6">
      <w:pPr>
        <w:pStyle w:val="ConsPlusNonformat"/>
      </w:pPr>
      <w:bookmarkStart w:id="186" w:name="Par4411"/>
      <w:bookmarkEnd w:id="186"/>
      <w:r>
        <w:t>5. ИНН организации_________________________________________________________</w:t>
      </w:r>
    </w:p>
    <w:p w:rsidR="00EC54B6" w:rsidRDefault="00EC54B6">
      <w:pPr>
        <w:pStyle w:val="ConsPlusNonformat"/>
      </w:pPr>
      <w:bookmarkStart w:id="187" w:name="Par4412"/>
      <w:bookmarkEnd w:id="187"/>
      <w:r>
        <w:t>6. ОГРН организации________________________________________________________</w:t>
      </w:r>
    </w:p>
    <w:p w:rsidR="00EC54B6" w:rsidRDefault="00EC54B6">
      <w:pPr>
        <w:pStyle w:val="ConsPlusNonformat"/>
      </w:pPr>
      <w:bookmarkStart w:id="188" w:name="Par4413"/>
      <w:bookmarkEnd w:id="188"/>
      <w:r>
        <w:t>7. Сведения об испытательной лаборатории (центре) организации:</w:t>
      </w:r>
    </w:p>
    <w:p w:rsidR="00EC54B6" w:rsidRDefault="00EC54B6">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3190"/>
        <w:gridCol w:w="3078"/>
        <w:gridCol w:w="3371"/>
      </w:tblGrid>
      <w:tr w:rsidR="00EC54B6">
        <w:tblPrEx>
          <w:tblCellMar>
            <w:top w:w="0" w:type="dxa"/>
            <w:bottom w:w="0" w:type="dxa"/>
          </w:tblCellMar>
        </w:tblPrEx>
        <w:trPr>
          <w:tblCellSpacing w:w="5" w:type="nil"/>
        </w:trPr>
        <w:tc>
          <w:tcPr>
            <w:tcW w:w="319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Регистрационный номер аттестата аккредитации организации</w:t>
            </w:r>
          </w:p>
        </w:tc>
        <w:tc>
          <w:tcPr>
            <w:tcW w:w="307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Дата выдачи аттестата аккредитации организации</w:t>
            </w:r>
          </w:p>
        </w:tc>
        <w:tc>
          <w:tcPr>
            <w:tcW w:w="337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Дата истечения срока действия аттестата аккредитации организации</w:t>
            </w:r>
          </w:p>
        </w:tc>
      </w:tr>
      <w:tr w:rsidR="00EC54B6">
        <w:tblPrEx>
          <w:tblCellMar>
            <w:top w:w="0" w:type="dxa"/>
            <w:bottom w:w="0" w:type="dxa"/>
          </w:tblCellMar>
        </w:tblPrEx>
        <w:trPr>
          <w:tblCellSpacing w:w="5" w:type="nil"/>
        </w:trPr>
        <w:tc>
          <w:tcPr>
            <w:tcW w:w="319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bookmarkStart w:id="189" w:name="Par4418"/>
            <w:bookmarkEnd w:id="189"/>
            <w:r>
              <w:rPr>
                <w:rFonts w:ascii="Calibri" w:hAnsi="Calibri" w:cs="Calibri"/>
              </w:rPr>
              <w:t>1</w:t>
            </w:r>
          </w:p>
        </w:tc>
        <w:tc>
          <w:tcPr>
            <w:tcW w:w="307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bookmarkStart w:id="190" w:name="Par4419"/>
            <w:bookmarkEnd w:id="190"/>
            <w:r>
              <w:rPr>
                <w:rFonts w:ascii="Calibri" w:hAnsi="Calibri" w:cs="Calibri"/>
              </w:rPr>
              <w:t>2</w:t>
            </w:r>
          </w:p>
        </w:tc>
        <w:tc>
          <w:tcPr>
            <w:tcW w:w="337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bookmarkStart w:id="191" w:name="Par4420"/>
            <w:bookmarkEnd w:id="191"/>
            <w:r>
              <w:rPr>
                <w:rFonts w:ascii="Calibri" w:hAnsi="Calibri" w:cs="Calibri"/>
              </w:rPr>
              <w:t>3</w:t>
            </w:r>
          </w:p>
        </w:tc>
      </w:tr>
      <w:tr w:rsidR="00EC54B6">
        <w:tblPrEx>
          <w:tblCellMar>
            <w:top w:w="0" w:type="dxa"/>
            <w:bottom w:w="0" w:type="dxa"/>
          </w:tblCellMar>
        </w:tblPrEx>
        <w:trPr>
          <w:tblCellSpacing w:w="5" w:type="nil"/>
        </w:trPr>
        <w:tc>
          <w:tcPr>
            <w:tcW w:w="319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c>
          <w:tcPr>
            <w:tcW w:w="307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c>
          <w:tcPr>
            <w:tcW w:w="337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bl>
    <w:p w:rsidR="00EC54B6" w:rsidRDefault="00EC54B6">
      <w:pPr>
        <w:widowControl w:val="0"/>
        <w:autoSpaceDE w:val="0"/>
        <w:autoSpaceDN w:val="0"/>
        <w:adjustRightInd w:val="0"/>
        <w:spacing w:after="0" w:line="240" w:lineRule="auto"/>
        <w:jc w:val="both"/>
        <w:rPr>
          <w:rFonts w:ascii="Calibri" w:hAnsi="Calibri" w:cs="Calibri"/>
        </w:rPr>
      </w:pPr>
    </w:p>
    <w:p w:rsidR="00EC54B6" w:rsidRDefault="00EC54B6">
      <w:pPr>
        <w:pStyle w:val="ConsPlusNonformat"/>
      </w:pPr>
      <w:bookmarkStart w:id="192" w:name="Par4425"/>
      <w:bookmarkEnd w:id="192"/>
      <w:r>
        <w:t>8.  Сведения  об  экспертах  и иных работниках организации, участвовавших в</w:t>
      </w:r>
    </w:p>
    <w:p w:rsidR="00EC54B6" w:rsidRDefault="00EC54B6">
      <w:pPr>
        <w:pStyle w:val="ConsPlusNonformat"/>
      </w:pPr>
      <w:r>
        <w:t>проведении специальной оценки условий труда:</w:t>
      </w:r>
    </w:p>
    <w:p w:rsidR="00EC54B6" w:rsidRDefault="00EC54B6">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544"/>
        <w:gridCol w:w="1609"/>
        <w:gridCol w:w="1684"/>
        <w:gridCol w:w="1564"/>
        <w:gridCol w:w="1430"/>
        <w:gridCol w:w="1430"/>
        <w:gridCol w:w="2434"/>
      </w:tblGrid>
      <w:tr w:rsidR="00EC54B6">
        <w:tblPrEx>
          <w:tblCellMar>
            <w:top w:w="0" w:type="dxa"/>
            <w:bottom w:w="0" w:type="dxa"/>
          </w:tblCellMar>
        </w:tblPrEx>
        <w:trPr>
          <w:tblCellSpacing w:w="5" w:type="nil"/>
        </w:trPr>
        <w:tc>
          <w:tcPr>
            <w:tcW w:w="544" w:type="dxa"/>
            <w:vMerge w:val="restart"/>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N п/п</w:t>
            </w:r>
          </w:p>
        </w:tc>
        <w:tc>
          <w:tcPr>
            <w:tcW w:w="1609" w:type="dxa"/>
            <w:vMerge w:val="restart"/>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Дата проведения измерений</w:t>
            </w:r>
          </w:p>
        </w:tc>
        <w:tc>
          <w:tcPr>
            <w:tcW w:w="1684" w:type="dxa"/>
            <w:vMerge w:val="restart"/>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Ф.И.О. эксперта (работника)</w:t>
            </w:r>
          </w:p>
        </w:tc>
        <w:tc>
          <w:tcPr>
            <w:tcW w:w="1564" w:type="dxa"/>
            <w:vMerge w:val="restart"/>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Должность</w:t>
            </w:r>
          </w:p>
        </w:tc>
        <w:tc>
          <w:tcPr>
            <w:tcW w:w="2860" w:type="dxa"/>
            <w:gridSpan w:val="2"/>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Сведения о сертификате эксперта на право выполнения работ по специальной оценке условий труда</w:t>
            </w:r>
          </w:p>
        </w:tc>
        <w:tc>
          <w:tcPr>
            <w:tcW w:w="2434" w:type="dxa"/>
            <w:vMerge w:val="restart"/>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Регистрационный номер в реестре экспертов организаций, проводящих специальную оценку условий труда</w:t>
            </w:r>
          </w:p>
        </w:tc>
      </w:tr>
      <w:tr w:rsidR="00EC54B6">
        <w:tblPrEx>
          <w:tblCellMar>
            <w:top w:w="0" w:type="dxa"/>
            <w:bottom w:w="0" w:type="dxa"/>
          </w:tblCellMar>
        </w:tblPrEx>
        <w:trPr>
          <w:tblCellSpacing w:w="5" w:type="nil"/>
        </w:trPr>
        <w:tc>
          <w:tcPr>
            <w:tcW w:w="544" w:type="dxa"/>
            <w:vMerge/>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p>
        </w:tc>
        <w:tc>
          <w:tcPr>
            <w:tcW w:w="1609" w:type="dxa"/>
            <w:vMerge/>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p>
        </w:tc>
        <w:tc>
          <w:tcPr>
            <w:tcW w:w="1684" w:type="dxa"/>
            <w:vMerge/>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p>
        </w:tc>
        <w:tc>
          <w:tcPr>
            <w:tcW w:w="1564" w:type="dxa"/>
            <w:vMerge/>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p>
        </w:tc>
        <w:tc>
          <w:tcPr>
            <w:tcW w:w="143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номер</w:t>
            </w:r>
          </w:p>
        </w:tc>
        <w:tc>
          <w:tcPr>
            <w:tcW w:w="143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дата выдачи</w:t>
            </w:r>
          </w:p>
        </w:tc>
        <w:tc>
          <w:tcPr>
            <w:tcW w:w="2434" w:type="dxa"/>
            <w:vMerge/>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54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bookmarkStart w:id="193" w:name="Par4436"/>
            <w:bookmarkEnd w:id="193"/>
            <w:r>
              <w:rPr>
                <w:rFonts w:ascii="Calibri" w:hAnsi="Calibri" w:cs="Calibri"/>
              </w:rPr>
              <w:t>1</w:t>
            </w:r>
          </w:p>
        </w:tc>
        <w:tc>
          <w:tcPr>
            <w:tcW w:w="160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bookmarkStart w:id="194" w:name="Par4437"/>
            <w:bookmarkEnd w:id="194"/>
            <w:r>
              <w:rPr>
                <w:rFonts w:ascii="Calibri" w:hAnsi="Calibri" w:cs="Calibri"/>
              </w:rPr>
              <w:t>2</w:t>
            </w:r>
          </w:p>
        </w:tc>
        <w:tc>
          <w:tcPr>
            <w:tcW w:w="168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bookmarkStart w:id="195" w:name="Par4438"/>
            <w:bookmarkEnd w:id="195"/>
            <w:r>
              <w:rPr>
                <w:rFonts w:ascii="Calibri" w:hAnsi="Calibri" w:cs="Calibri"/>
              </w:rPr>
              <w:t>3</w:t>
            </w:r>
          </w:p>
        </w:tc>
        <w:tc>
          <w:tcPr>
            <w:tcW w:w="156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bookmarkStart w:id="196" w:name="Par4439"/>
            <w:bookmarkEnd w:id="196"/>
            <w:r>
              <w:rPr>
                <w:rFonts w:ascii="Calibri" w:hAnsi="Calibri" w:cs="Calibri"/>
              </w:rPr>
              <w:t>4</w:t>
            </w:r>
          </w:p>
        </w:tc>
        <w:tc>
          <w:tcPr>
            <w:tcW w:w="143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bookmarkStart w:id="197" w:name="Par4440"/>
            <w:bookmarkEnd w:id="197"/>
            <w:r>
              <w:rPr>
                <w:rFonts w:ascii="Calibri" w:hAnsi="Calibri" w:cs="Calibri"/>
              </w:rPr>
              <w:t>5</w:t>
            </w:r>
          </w:p>
        </w:tc>
        <w:tc>
          <w:tcPr>
            <w:tcW w:w="143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6</w:t>
            </w:r>
          </w:p>
        </w:tc>
        <w:tc>
          <w:tcPr>
            <w:tcW w:w="243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bookmarkStart w:id="198" w:name="Par4442"/>
            <w:bookmarkEnd w:id="198"/>
            <w:r>
              <w:rPr>
                <w:rFonts w:ascii="Calibri" w:hAnsi="Calibri" w:cs="Calibri"/>
              </w:rPr>
              <w:t>7</w:t>
            </w:r>
          </w:p>
        </w:tc>
      </w:tr>
      <w:tr w:rsidR="00EC54B6">
        <w:tblPrEx>
          <w:tblCellMar>
            <w:top w:w="0" w:type="dxa"/>
            <w:bottom w:w="0" w:type="dxa"/>
          </w:tblCellMar>
        </w:tblPrEx>
        <w:trPr>
          <w:tblCellSpacing w:w="5" w:type="nil"/>
        </w:trPr>
        <w:tc>
          <w:tcPr>
            <w:tcW w:w="54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p>
        </w:tc>
        <w:tc>
          <w:tcPr>
            <w:tcW w:w="160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p>
        </w:tc>
        <w:tc>
          <w:tcPr>
            <w:tcW w:w="168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p>
        </w:tc>
        <w:tc>
          <w:tcPr>
            <w:tcW w:w="156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p>
        </w:tc>
        <w:tc>
          <w:tcPr>
            <w:tcW w:w="143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p>
        </w:tc>
        <w:tc>
          <w:tcPr>
            <w:tcW w:w="143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p>
        </w:tc>
        <w:tc>
          <w:tcPr>
            <w:tcW w:w="243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p>
        </w:tc>
      </w:tr>
    </w:tbl>
    <w:p w:rsidR="00EC54B6" w:rsidRDefault="00EC54B6">
      <w:pPr>
        <w:widowControl w:val="0"/>
        <w:autoSpaceDE w:val="0"/>
        <w:autoSpaceDN w:val="0"/>
        <w:adjustRightInd w:val="0"/>
        <w:spacing w:after="0" w:line="240" w:lineRule="auto"/>
        <w:jc w:val="both"/>
        <w:rPr>
          <w:rFonts w:ascii="Calibri" w:hAnsi="Calibri" w:cs="Calibri"/>
        </w:rPr>
      </w:pPr>
    </w:p>
    <w:p w:rsidR="00EC54B6" w:rsidRDefault="00EC54B6">
      <w:pPr>
        <w:pStyle w:val="ConsPlusNonformat"/>
      </w:pPr>
      <w:bookmarkStart w:id="199" w:name="Par4451"/>
      <w:bookmarkEnd w:id="199"/>
      <w:r>
        <w:lastRenderedPageBreak/>
        <w:t>9.  Сведения  о  средствах  измерений  испытательной  лаборатории  (центра)</w:t>
      </w:r>
    </w:p>
    <w:p w:rsidR="00EC54B6" w:rsidRDefault="00EC54B6">
      <w:pPr>
        <w:pStyle w:val="ConsPlusNonformat"/>
      </w:pPr>
      <w:r>
        <w:t>организации,  использовавшихся  при  проведении  специальной оценки условий</w:t>
      </w:r>
    </w:p>
    <w:p w:rsidR="00EC54B6" w:rsidRDefault="00EC54B6">
      <w:pPr>
        <w:pStyle w:val="ConsPlusNonformat"/>
      </w:pPr>
      <w:r>
        <w:t>труда:</w:t>
      </w:r>
    </w:p>
    <w:p w:rsidR="00EC54B6" w:rsidRDefault="00EC54B6">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544"/>
        <w:gridCol w:w="1609"/>
        <w:gridCol w:w="2494"/>
        <w:gridCol w:w="2014"/>
        <w:gridCol w:w="2434"/>
        <w:gridCol w:w="1519"/>
        <w:gridCol w:w="1519"/>
      </w:tblGrid>
      <w:tr w:rsidR="00EC54B6">
        <w:tblPrEx>
          <w:tblCellMar>
            <w:top w:w="0" w:type="dxa"/>
            <w:bottom w:w="0" w:type="dxa"/>
          </w:tblCellMar>
        </w:tblPrEx>
        <w:trPr>
          <w:tblCellSpacing w:w="5" w:type="nil"/>
        </w:trPr>
        <w:tc>
          <w:tcPr>
            <w:tcW w:w="54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N п/п</w:t>
            </w:r>
          </w:p>
        </w:tc>
        <w:tc>
          <w:tcPr>
            <w:tcW w:w="160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Дата проведения измерений</w:t>
            </w:r>
          </w:p>
        </w:tc>
        <w:tc>
          <w:tcPr>
            <w:tcW w:w="249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вредного и (или) опасного фактора производственной среды и трудового процесса</w:t>
            </w:r>
          </w:p>
        </w:tc>
        <w:tc>
          <w:tcPr>
            <w:tcW w:w="201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средства измерений</w:t>
            </w:r>
          </w:p>
        </w:tc>
        <w:tc>
          <w:tcPr>
            <w:tcW w:w="243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Регистрационный номер в Государственном реестре средств измерений</w:t>
            </w:r>
          </w:p>
        </w:tc>
        <w:tc>
          <w:tcPr>
            <w:tcW w:w="151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Заводской номер средства измерений</w:t>
            </w:r>
          </w:p>
        </w:tc>
        <w:tc>
          <w:tcPr>
            <w:tcW w:w="151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Дата окончания срока поверки средства измерений</w:t>
            </w:r>
          </w:p>
        </w:tc>
      </w:tr>
      <w:tr w:rsidR="00EC54B6">
        <w:tblPrEx>
          <w:tblCellMar>
            <w:top w:w="0" w:type="dxa"/>
            <w:bottom w:w="0" w:type="dxa"/>
          </w:tblCellMar>
        </w:tblPrEx>
        <w:trPr>
          <w:tblCellSpacing w:w="5" w:type="nil"/>
        </w:trPr>
        <w:tc>
          <w:tcPr>
            <w:tcW w:w="54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bookmarkStart w:id="200" w:name="Par4462"/>
            <w:bookmarkEnd w:id="200"/>
            <w:r>
              <w:rPr>
                <w:rFonts w:ascii="Calibri" w:hAnsi="Calibri" w:cs="Calibri"/>
              </w:rPr>
              <w:t>1</w:t>
            </w:r>
          </w:p>
        </w:tc>
        <w:tc>
          <w:tcPr>
            <w:tcW w:w="160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bookmarkStart w:id="201" w:name="Par4463"/>
            <w:bookmarkEnd w:id="201"/>
            <w:r>
              <w:rPr>
                <w:rFonts w:ascii="Calibri" w:hAnsi="Calibri" w:cs="Calibri"/>
              </w:rPr>
              <w:t>2</w:t>
            </w:r>
          </w:p>
        </w:tc>
        <w:tc>
          <w:tcPr>
            <w:tcW w:w="249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bookmarkStart w:id="202" w:name="Par4464"/>
            <w:bookmarkEnd w:id="202"/>
            <w:r>
              <w:rPr>
                <w:rFonts w:ascii="Calibri" w:hAnsi="Calibri" w:cs="Calibri"/>
              </w:rPr>
              <w:t>3</w:t>
            </w:r>
          </w:p>
        </w:tc>
        <w:tc>
          <w:tcPr>
            <w:tcW w:w="201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bookmarkStart w:id="203" w:name="Par4465"/>
            <w:bookmarkEnd w:id="203"/>
            <w:r>
              <w:rPr>
                <w:rFonts w:ascii="Calibri" w:hAnsi="Calibri" w:cs="Calibri"/>
              </w:rPr>
              <w:t>4</w:t>
            </w:r>
          </w:p>
        </w:tc>
        <w:tc>
          <w:tcPr>
            <w:tcW w:w="243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bookmarkStart w:id="204" w:name="Par4466"/>
            <w:bookmarkEnd w:id="204"/>
            <w:r>
              <w:rPr>
                <w:rFonts w:ascii="Calibri" w:hAnsi="Calibri" w:cs="Calibri"/>
              </w:rPr>
              <w:t>5</w:t>
            </w:r>
          </w:p>
        </w:tc>
        <w:tc>
          <w:tcPr>
            <w:tcW w:w="151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bookmarkStart w:id="205" w:name="Par4467"/>
            <w:bookmarkEnd w:id="205"/>
            <w:r>
              <w:rPr>
                <w:rFonts w:ascii="Calibri" w:hAnsi="Calibri" w:cs="Calibri"/>
              </w:rPr>
              <w:t>6</w:t>
            </w:r>
          </w:p>
        </w:tc>
        <w:tc>
          <w:tcPr>
            <w:tcW w:w="151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bookmarkStart w:id="206" w:name="Par4468"/>
            <w:bookmarkEnd w:id="206"/>
            <w:r>
              <w:rPr>
                <w:rFonts w:ascii="Calibri" w:hAnsi="Calibri" w:cs="Calibri"/>
              </w:rPr>
              <w:t>7</w:t>
            </w:r>
          </w:p>
        </w:tc>
      </w:tr>
      <w:tr w:rsidR="00EC54B6">
        <w:tblPrEx>
          <w:tblCellMar>
            <w:top w:w="0" w:type="dxa"/>
            <w:bottom w:w="0" w:type="dxa"/>
          </w:tblCellMar>
        </w:tblPrEx>
        <w:trPr>
          <w:tblCellSpacing w:w="5" w:type="nil"/>
        </w:trPr>
        <w:tc>
          <w:tcPr>
            <w:tcW w:w="54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p>
        </w:tc>
        <w:tc>
          <w:tcPr>
            <w:tcW w:w="160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p>
        </w:tc>
        <w:tc>
          <w:tcPr>
            <w:tcW w:w="249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p>
        </w:tc>
        <w:tc>
          <w:tcPr>
            <w:tcW w:w="201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p>
        </w:tc>
        <w:tc>
          <w:tcPr>
            <w:tcW w:w="243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p>
        </w:tc>
        <w:tc>
          <w:tcPr>
            <w:tcW w:w="151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p>
        </w:tc>
        <w:tc>
          <w:tcPr>
            <w:tcW w:w="151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p>
        </w:tc>
      </w:tr>
    </w:tbl>
    <w:p w:rsidR="00EC54B6" w:rsidRDefault="00EC54B6">
      <w:pPr>
        <w:widowControl w:val="0"/>
        <w:autoSpaceDE w:val="0"/>
        <w:autoSpaceDN w:val="0"/>
        <w:adjustRightInd w:val="0"/>
        <w:spacing w:after="0" w:line="240" w:lineRule="auto"/>
        <w:jc w:val="both"/>
        <w:rPr>
          <w:rFonts w:ascii="Calibri" w:hAnsi="Calibri" w:cs="Calibri"/>
        </w:rPr>
      </w:pPr>
    </w:p>
    <w:p w:rsidR="00EC54B6" w:rsidRDefault="00EC54B6">
      <w:pPr>
        <w:pStyle w:val="ConsPlusNonformat"/>
      </w:pPr>
      <w:r>
        <w:t>Руководитель организации, проводящей</w:t>
      </w:r>
    </w:p>
    <w:p w:rsidR="00EC54B6" w:rsidRDefault="00EC54B6">
      <w:pPr>
        <w:pStyle w:val="ConsPlusNonformat"/>
      </w:pPr>
      <w:r>
        <w:t>специальную оценку условий труда        _________ ___________ ____________</w:t>
      </w:r>
    </w:p>
    <w:p w:rsidR="00EC54B6" w:rsidRDefault="00EC54B6">
      <w:pPr>
        <w:pStyle w:val="ConsPlusNonformat"/>
      </w:pPr>
      <w:r>
        <w:t xml:space="preserve">                                        (подпись)    (ФИО)       (дата)</w:t>
      </w:r>
    </w:p>
    <w:p w:rsidR="00EC54B6" w:rsidRDefault="00EC54B6">
      <w:pPr>
        <w:pStyle w:val="ConsPlusNonformat"/>
      </w:pPr>
    </w:p>
    <w:p w:rsidR="00EC54B6" w:rsidRDefault="00EC54B6">
      <w:pPr>
        <w:pStyle w:val="ConsPlusNonformat"/>
      </w:pPr>
      <w:r>
        <w:t xml:space="preserve">                                                      М.П.</w:t>
      </w:r>
    </w:p>
    <w:p w:rsidR="00EC54B6" w:rsidRDefault="00EC54B6">
      <w:pPr>
        <w:widowControl w:val="0"/>
        <w:autoSpaceDE w:val="0"/>
        <w:autoSpaceDN w:val="0"/>
        <w:adjustRightInd w:val="0"/>
        <w:spacing w:after="0" w:line="240" w:lineRule="auto"/>
        <w:jc w:val="both"/>
        <w:rPr>
          <w:rFonts w:ascii="Calibri" w:hAnsi="Calibri" w:cs="Calibri"/>
        </w:rPr>
      </w:pPr>
    </w:p>
    <w:p w:rsidR="00EC54B6" w:rsidRDefault="00EC54B6">
      <w:pPr>
        <w:widowControl w:val="0"/>
        <w:autoSpaceDE w:val="0"/>
        <w:autoSpaceDN w:val="0"/>
        <w:adjustRightInd w:val="0"/>
        <w:spacing w:after="0" w:line="240" w:lineRule="auto"/>
        <w:jc w:val="both"/>
        <w:rPr>
          <w:rFonts w:ascii="Calibri" w:hAnsi="Calibri" w:cs="Calibri"/>
        </w:rPr>
      </w:pPr>
    </w:p>
    <w:p w:rsidR="00EC54B6" w:rsidRDefault="00EC54B6">
      <w:pPr>
        <w:widowControl w:val="0"/>
        <w:autoSpaceDE w:val="0"/>
        <w:autoSpaceDN w:val="0"/>
        <w:adjustRightInd w:val="0"/>
        <w:spacing w:after="0" w:line="240" w:lineRule="auto"/>
        <w:jc w:val="both"/>
        <w:rPr>
          <w:rFonts w:ascii="Calibri" w:hAnsi="Calibri" w:cs="Calibri"/>
        </w:rPr>
      </w:pPr>
    </w:p>
    <w:p w:rsidR="00EC54B6" w:rsidRDefault="00EC54B6">
      <w:pPr>
        <w:pStyle w:val="ConsPlusNonformat"/>
      </w:pPr>
      <w:bookmarkStart w:id="207" w:name="Par4485"/>
      <w:bookmarkEnd w:id="207"/>
      <w:r>
        <w:t xml:space="preserve">         Раздел II. Перечень рабочих мест, на которых проводилась</w:t>
      </w:r>
    </w:p>
    <w:p w:rsidR="00EC54B6" w:rsidRDefault="00EC54B6">
      <w:pPr>
        <w:pStyle w:val="ConsPlusNonformat"/>
      </w:pPr>
      <w:r>
        <w:t xml:space="preserve">                     специальная оценка условий труда</w:t>
      </w:r>
    </w:p>
    <w:p w:rsidR="00EC54B6" w:rsidRDefault="00EC54B6">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1351"/>
        <w:gridCol w:w="1551"/>
        <w:gridCol w:w="1218"/>
        <w:gridCol w:w="1148"/>
        <w:gridCol w:w="1161"/>
        <w:gridCol w:w="938"/>
        <w:gridCol w:w="1218"/>
        <w:gridCol w:w="546"/>
        <w:gridCol w:w="756"/>
        <w:gridCol w:w="924"/>
        <w:gridCol w:w="853"/>
        <w:gridCol w:w="924"/>
        <w:gridCol w:w="1358"/>
        <w:gridCol w:w="1386"/>
        <w:gridCol w:w="1372"/>
        <w:gridCol w:w="1017"/>
        <w:gridCol w:w="1061"/>
        <w:gridCol w:w="730"/>
        <w:gridCol w:w="837"/>
        <w:gridCol w:w="1197"/>
      </w:tblGrid>
      <w:tr w:rsidR="00EC54B6">
        <w:tblPrEx>
          <w:tblCellMar>
            <w:top w:w="0" w:type="dxa"/>
            <w:bottom w:w="0" w:type="dxa"/>
          </w:tblCellMar>
        </w:tblPrEx>
        <w:trPr>
          <w:tblCellSpacing w:w="5" w:type="nil"/>
        </w:trPr>
        <w:tc>
          <w:tcPr>
            <w:tcW w:w="1351" w:type="dxa"/>
            <w:vMerge w:val="restart"/>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Индивидуальный номер рабочего места</w:t>
            </w:r>
          </w:p>
        </w:tc>
        <w:tc>
          <w:tcPr>
            <w:tcW w:w="1551" w:type="dxa"/>
            <w:vMerge w:val="restart"/>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рабочего места и источников вредных и (или) опасных факторов производственной среды и трудового процесса</w:t>
            </w:r>
          </w:p>
        </w:tc>
        <w:tc>
          <w:tcPr>
            <w:tcW w:w="1218" w:type="dxa"/>
            <w:vMerge w:val="restart"/>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Численность работников, занятых на данном рабочем месте (чел.)</w:t>
            </w:r>
          </w:p>
        </w:tc>
        <w:tc>
          <w:tcPr>
            <w:tcW w:w="1148" w:type="dxa"/>
            <w:vMerge w:val="restart"/>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Наличие аналогичного рабочего места (рабочих мест)</w:t>
            </w:r>
          </w:p>
        </w:tc>
        <w:tc>
          <w:tcPr>
            <w:tcW w:w="16278" w:type="dxa"/>
            <w:gridSpan w:val="16"/>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вредных и (или) опасных факторов производственной среды и трудового процесса и продолжительность их воздействия на работника в течение рабочего дня (смены) (час.)</w:t>
            </w:r>
          </w:p>
        </w:tc>
      </w:tr>
      <w:tr w:rsidR="00EC54B6">
        <w:tblPrEx>
          <w:tblCellMar>
            <w:top w:w="0" w:type="dxa"/>
            <w:bottom w:w="0" w:type="dxa"/>
          </w:tblCellMar>
        </w:tblPrEx>
        <w:trPr>
          <w:tblCellSpacing w:w="5" w:type="nil"/>
        </w:trPr>
        <w:tc>
          <w:tcPr>
            <w:tcW w:w="1351" w:type="dxa"/>
            <w:vMerge/>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p>
        </w:tc>
        <w:tc>
          <w:tcPr>
            <w:tcW w:w="1551" w:type="dxa"/>
            <w:vMerge/>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p>
        </w:tc>
        <w:tc>
          <w:tcPr>
            <w:tcW w:w="1218" w:type="dxa"/>
            <w:vMerge/>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p>
        </w:tc>
        <w:tc>
          <w:tcPr>
            <w:tcW w:w="1148" w:type="dxa"/>
            <w:vMerge/>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p>
        </w:tc>
        <w:tc>
          <w:tcPr>
            <w:tcW w:w="1161" w:type="dxa"/>
            <w:vMerge w:val="restart"/>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химический фактор</w:t>
            </w:r>
          </w:p>
        </w:tc>
        <w:tc>
          <w:tcPr>
            <w:tcW w:w="938" w:type="dxa"/>
            <w:vMerge w:val="restart"/>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биологический фактор</w:t>
            </w:r>
          </w:p>
        </w:tc>
        <w:tc>
          <w:tcPr>
            <w:tcW w:w="14179" w:type="dxa"/>
            <w:gridSpan w:val="14"/>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Физические факторы</w:t>
            </w:r>
          </w:p>
        </w:tc>
      </w:tr>
      <w:tr w:rsidR="00EC54B6">
        <w:tblPrEx>
          <w:tblCellMar>
            <w:top w:w="0" w:type="dxa"/>
            <w:bottom w:w="0" w:type="dxa"/>
          </w:tblCellMar>
        </w:tblPrEx>
        <w:trPr>
          <w:tblCellSpacing w:w="5" w:type="nil"/>
        </w:trPr>
        <w:tc>
          <w:tcPr>
            <w:tcW w:w="1351" w:type="dxa"/>
            <w:vMerge/>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p>
        </w:tc>
        <w:tc>
          <w:tcPr>
            <w:tcW w:w="1551" w:type="dxa"/>
            <w:vMerge/>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p>
        </w:tc>
        <w:tc>
          <w:tcPr>
            <w:tcW w:w="1218" w:type="dxa"/>
            <w:vMerge/>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p>
        </w:tc>
        <w:tc>
          <w:tcPr>
            <w:tcW w:w="1148" w:type="dxa"/>
            <w:vMerge/>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p>
        </w:tc>
        <w:tc>
          <w:tcPr>
            <w:tcW w:w="1161" w:type="dxa"/>
            <w:vMerge/>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p>
        </w:tc>
        <w:tc>
          <w:tcPr>
            <w:tcW w:w="938" w:type="dxa"/>
            <w:vMerge/>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p>
        </w:tc>
        <w:tc>
          <w:tcPr>
            <w:tcW w:w="121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аэрозоли преимущественно фиброгенного действия</w:t>
            </w:r>
          </w:p>
        </w:tc>
        <w:tc>
          <w:tcPr>
            <w:tcW w:w="54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шум</w:t>
            </w:r>
          </w:p>
        </w:tc>
        <w:tc>
          <w:tcPr>
            <w:tcW w:w="75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инфразвук</w:t>
            </w:r>
          </w:p>
        </w:tc>
        <w:tc>
          <w:tcPr>
            <w:tcW w:w="92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ультразвук воздушный</w:t>
            </w:r>
          </w:p>
        </w:tc>
        <w:tc>
          <w:tcPr>
            <w:tcW w:w="85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вибрация общая</w:t>
            </w:r>
          </w:p>
        </w:tc>
        <w:tc>
          <w:tcPr>
            <w:tcW w:w="92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вибрация локальная</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электромагнитные поля фактора Неионизирующие поля и излучения</w:t>
            </w:r>
          </w:p>
        </w:tc>
        <w:tc>
          <w:tcPr>
            <w:tcW w:w="138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ультрафиолетовое излучение фактора Неионизирующие поля и излучения</w:t>
            </w:r>
          </w:p>
        </w:tc>
        <w:tc>
          <w:tcPr>
            <w:tcW w:w="1372"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лазерное излучение фактора Неионизирующие поля и излучения</w:t>
            </w:r>
          </w:p>
        </w:tc>
        <w:tc>
          <w:tcPr>
            <w:tcW w:w="1017"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ионизирующие излучения</w:t>
            </w:r>
          </w:p>
        </w:tc>
        <w:tc>
          <w:tcPr>
            <w:tcW w:w="106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микроклимат</w:t>
            </w:r>
          </w:p>
        </w:tc>
        <w:tc>
          <w:tcPr>
            <w:tcW w:w="73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световая среда</w:t>
            </w:r>
          </w:p>
        </w:tc>
        <w:tc>
          <w:tcPr>
            <w:tcW w:w="837"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тяжесть трудового процесса</w:t>
            </w:r>
          </w:p>
        </w:tc>
        <w:tc>
          <w:tcPr>
            <w:tcW w:w="1197"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напряженность трудового процесса</w:t>
            </w:r>
          </w:p>
        </w:tc>
      </w:tr>
      <w:tr w:rsidR="00EC54B6">
        <w:tblPrEx>
          <w:tblCellMar>
            <w:top w:w="0" w:type="dxa"/>
            <w:bottom w:w="0" w:type="dxa"/>
          </w:tblCellMar>
        </w:tblPrEx>
        <w:trPr>
          <w:tblCellSpacing w:w="5" w:type="nil"/>
        </w:trPr>
        <w:tc>
          <w:tcPr>
            <w:tcW w:w="135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bookmarkStart w:id="208" w:name="Par4510"/>
            <w:bookmarkEnd w:id="208"/>
            <w:r>
              <w:rPr>
                <w:rFonts w:ascii="Calibri" w:hAnsi="Calibri" w:cs="Calibri"/>
              </w:rPr>
              <w:t>1</w:t>
            </w:r>
          </w:p>
        </w:tc>
        <w:tc>
          <w:tcPr>
            <w:tcW w:w="155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bookmarkStart w:id="209" w:name="Par4511"/>
            <w:bookmarkEnd w:id="209"/>
            <w:r>
              <w:rPr>
                <w:rFonts w:ascii="Calibri" w:hAnsi="Calibri" w:cs="Calibri"/>
              </w:rPr>
              <w:t>2</w:t>
            </w:r>
          </w:p>
        </w:tc>
        <w:tc>
          <w:tcPr>
            <w:tcW w:w="121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bookmarkStart w:id="210" w:name="Par4512"/>
            <w:bookmarkEnd w:id="210"/>
            <w:r>
              <w:rPr>
                <w:rFonts w:ascii="Calibri" w:hAnsi="Calibri" w:cs="Calibri"/>
              </w:rPr>
              <w:t>3</w:t>
            </w:r>
          </w:p>
        </w:tc>
        <w:tc>
          <w:tcPr>
            <w:tcW w:w="114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bookmarkStart w:id="211" w:name="Par4513"/>
            <w:bookmarkEnd w:id="211"/>
            <w:r>
              <w:rPr>
                <w:rFonts w:ascii="Calibri" w:hAnsi="Calibri" w:cs="Calibri"/>
              </w:rPr>
              <w:t>4</w:t>
            </w:r>
          </w:p>
        </w:tc>
        <w:tc>
          <w:tcPr>
            <w:tcW w:w="116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bookmarkStart w:id="212" w:name="Par4514"/>
            <w:bookmarkEnd w:id="212"/>
            <w:r>
              <w:rPr>
                <w:rFonts w:ascii="Calibri" w:hAnsi="Calibri" w:cs="Calibri"/>
              </w:rPr>
              <w:t>5</w:t>
            </w:r>
          </w:p>
        </w:tc>
        <w:tc>
          <w:tcPr>
            <w:tcW w:w="93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6</w:t>
            </w:r>
          </w:p>
        </w:tc>
        <w:tc>
          <w:tcPr>
            <w:tcW w:w="121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7</w:t>
            </w:r>
          </w:p>
        </w:tc>
        <w:tc>
          <w:tcPr>
            <w:tcW w:w="54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8</w:t>
            </w:r>
          </w:p>
        </w:tc>
        <w:tc>
          <w:tcPr>
            <w:tcW w:w="75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9</w:t>
            </w:r>
          </w:p>
        </w:tc>
        <w:tc>
          <w:tcPr>
            <w:tcW w:w="92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10</w:t>
            </w:r>
          </w:p>
        </w:tc>
        <w:tc>
          <w:tcPr>
            <w:tcW w:w="85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11</w:t>
            </w:r>
          </w:p>
        </w:tc>
        <w:tc>
          <w:tcPr>
            <w:tcW w:w="92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12</w:t>
            </w: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13</w:t>
            </w:r>
          </w:p>
        </w:tc>
        <w:tc>
          <w:tcPr>
            <w:tcW w:w="138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14</w:t>
            </w:r>
          </w:p>
        </w:tc>
        <w:tc>
          <w:tcPr>
            <w:tcW w:w="1372"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15</w:t>
            </w:r>
          </w:p>
        </w:tc>
        <w:tc>
          <w:tcPr>
            <w:tcW w:w="1017"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16</w:t>
            </w:r>
          </w:p>
        </w:tc>
        <w:tc>
          <w:tcPr>
            <w:tcW w:w="106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17</w:t>
            </w:r>
          </w:p>
        </w:tc>
        <w:tc>
          <w:tcPr>
            <w:tcW w:w="73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18</w:t>
            </w:r>
          </w:p>
        </w:tc>
        <w:tc>
          <w:tcPr>
            <w:tcW w:w="837"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bookmarkStart w:id="213" w:name="Par4528"/>
            <w:bookmarkEnd w:id="213"/>
            <w:r>
              <w:rPr>
                <w:rFonts w:ascii="Calibri" w:hAnsi="Calibri" w:cs="Calibri"/>
              </w:rPr>
              <w:t>19</w:t>
            </w:r>
          </w:p>
        </w:tc>
        <w:tc>
          <w:tcPr>
            <w:tcW w:w="1197"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20</w:t>
            </w:r>
          </w:p>
        </w:tc>
      </w:tr>
      <w:tr w:rsidR="00EC54B6">
        <w:tblPrEx>
          <w:tblCellMar>
            <w:top w:w="0" w:type="dxa"/>
            <w:bottom w:w="0" w:type="dxa"/>
          </w:tblCellMar>
        </w:tblPrEx>
        <w:trPr>
          <w:tblCellSpacing w:w="5" w:type="nil"/>
        </w:trPr>
        <w:tc>
          <w:tcPr>
            <w:tcW w:w="135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p>
        </w:tc>
        <w:tc>
          <w:tcPr>
            <w:tcW w:w="155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p>
        </w:tc>
        <w:tc>
          <w:tcPr>
            <w:tcW w:w="121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p>
        </w:tc>
        <w:tc>
          <w:tcPr>
            <w:tcW w:w="114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p>
        </w:tc>
        <w:tc>
          <w:tcPr>
            <w:tcW w:w="116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p>
        </w:tc>
        <w:tc>
          <w:tcPr>
            <w:tcW w:w="93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p>
        </w:tc>
        <w:tc>
          <w:tcPr>
            <w:tcW w:w="121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p>
        </w:tc>
        <w:tc>
          <w:tcPr>
            <w:tcW w:w="54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p>
        </w:tc>
        <w:tc>
          <w:tcPr>
            <w:tcW w:w="75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p>
        </w:tc>
        <w:tc>
          <w:tcPr>
            <w:tcW w:w="92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p>
        </w:tc>
        <w:tc>
          <w:tcPr>
            <w:tcW w:w="85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p>
        </w:tc>
        <w:tc>
          <w:tcPr>
            <w:tcW w:w="92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p>
        </w:tc>
        <w:tc>
          <w:tcPr>
            <w:tcW w:w="13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p>
        </w:tc>
        <w:tc>
          <w:tcPr>
            <w:tcW w:w="138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p>
        </w:tc>
        <w:tc>
          <w:tcPr>
            <w:tcW w:w="1372"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p>
        </w:tc>
        <w:tc>
          <w:tcPr>
            <w:tcW w:w="1017"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p>
        </w:tc>
        <w:tc>
          <w:tcPr>
            <w:tcW w:w="106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p>
        </w:tc>
        <w:tc>
          <w:tcPr>
            <w:tcW w:w="73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p>
        </w:tc>
        <w:tc>
          <w:tcPr>
            <w:tcW w:w="837"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p>
        </w:tc>
        <w:tc>
          <w:tcPr>
            <w:tcW w:w="1197"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p>
        </w:tc>
      </w:tr>
    </w:tbl>
    <w:p w:rsidR="00EC54B6" w:rsidRDefault="00EC54B6">
      <w:pPr>
        <w:widowControl w:val="0"/>
        <w:autoSpaceDE w:val="0"/>
        <w:autoSpaceDN w:val="0"/>
        <w:adjustRightInd w:val="0"/>
        <w:spacing w:after="0" w:line="240" w:lineRule="auto"/>
        <w:jc w:val="both"/>
        <w:rPr>
          <w:rFonts w:ascii="Calibri" w:hAnsi="Calibri" w:cs="Calibri"/>
        </w:rPr>
      </w:pPr>
    </w:p>
    <w:p w:rsidR="00EC54B6" w:rsidRDefault="00EC54B6">
      <w:pPr>
        <w:pStyle w:val="ConsPlusNonformat"/>
      </w:pPr>
      <w:r>
        <w:t>Председатель комиссии по проведению специальной оценки условий труда</w:t>
      </w:r>
    </w:p>
    <w:p w:rsidR="00EC54B6" w:rsidRDefault="00EC54B6">
      <w:pPr>
        <w:pStyle w:val="ConsPlusNonformat"/>
      </w:pPr>
      <w:r>
        <w:t>_______________    ___________    ________________________     ____________</w:t>
      </w:r>
    </w:p>
    <w:p w:rsidR="00EC54B6" w:rsidRDefault="00EC54B6">
      <w:pPr>
        <w:pStyle w:val="ConsPlusNonformat"/>
      </w:pPr>
      <w:r>
        <w:t xml:space="preserve">  (должность)       (подпись)               (ФИО)                 (дата)</w:t>
      </w:r>
    </w:p>
    <w:p w:rsidR="00EC54B6" w:rsidRDefault="00EC54B6">
      <w:pPr>
        <w:pStyle w:val="ConsPlusNonformat"/>
      </w:pPr>
    </w:p>
    <w:p w:rsidR="00EC54B6" w:rsidRDefault="00EC54B6">
      <w:pPr>
        <w:pStyle w:val="ConsPlusNonformat"/>
      </w:pPr>
      <w:r>
        <w:t>Члены комиссии по проведению специальной оценки условий труда:</w:t>
      </w:r>
    </w:p>
    <w:p w:rsidR="00EC54B6" w:rsidRDefault="00EC54B6">
      <w:pPr>
        <w:pStyle w:val="ConsPlusNonformat"/>
      </w:pPr>
      <w:r>
        <w:t>__________________   __________________   __________________   ____________</w:t>
      </w:r>
    </w:p>
    <w:p w:rsidR="00EC54B6" w:rsidRDefault="00EC54B6">
      <w:pPr>
        <w:pStyle w:val="ConsPlusNonformat"/>
      </w:pPr>
      <w:r>
        <w:t xml:space="preserve">    (должность)           (подпись)              (ФИО)            (дата)</w:t>
      </w:r>
    </w:p>
    <w:p w:rsidR="00EC54B6" w:rsidRDefault="00EC54B6">
      <w:pPr>
        <w:pStyle w:val="ConsPlusNonformat"/>
      </w:pPr>
      <w:r>
        <w:t>__________________   __________________   __________________   ____________</w:t>
      </w:r>
    </w:p>
    <w:p w:rsidR="00EC54B6" w:rsidRDefault="00EC54B6">
      <w:pPr>
        <w:pStyle w:val="ConsPlusNonformat"/>
      </w:pPr>
      <w:r>
        <w:t xml:space="preserve">    (должность)           (подпись)              (ФИО)            (дата)</w:t>
      </w:r>
    </w:p>
    <w:p w:rsidR="00EC54B6" w:rsidRDefault="00EC54B6">
      <w:pPr>
        <w:pStyle w:val="ConsPlusNonformat"/>
      </w:pPr>
    </w:p>
    <w:p w:rsidR="00EC54B6" w:rsidRDefault="00EC54B6">
      <w:pPr>
        <w:pStyle w:val="ConsPlusNonformat"/>
      </w:pPr>
      <w:r>
        <w:t>Эксперт(-ы) организации, проводившей специальную оценку условий труда:</w:t>
      </w:r>
    </w:p>
    <w:p w:rsidR="00EC54B6" w:rsidRDefault="00EC54B6">
      <w:pPr>
        <w:pStyle w:val="ConsPlusNonformat"/>
      </w:pPr>
      <w:r>
        <w:t>_______________    ___________    ________________________     ____________</w:t>
      </w:r>
    </w:p>
    <w:p w:rsidR="00EC54B6" w:rsidRDefault="00EC54B6">
      <w:pPr>
        <w:pStyle w:val="ConsPlusNonformat"/>
      </w:pPr>
      <w:r>
        <w:t xml:space="preserve">  (должность)       (подпись)               (ФИО)                 (дата)</w:t>
      </w:r>
    </w:p>
    <w:p w:rsidR="00EC54B6" w:rsidRDefault="00EC54B6">
      <w:pPr>
        <w:widowControl w:val="0"/>
        <w:autoSpaceDE w:val="0"/>
        <w:autoSpaceDN w:val="0"/>
        <w:adjustRightInd w:val="0"/>
        <w:spacing w:after="0" w:line="240" w:lineRule="auto"/>
        <w:jc w:val="both"/>
        <w:rPr>
          <w:rFonts w:ascii="Calibri" w:hAnsi="Calibri" w:cs="Calibri"/>
        </w:rPr>
      </w:pPr>
    </w:p>
    <w:p w:rsidR="00EC54B6" w:rsidRDefault="00EC54B6">
      <w:pPr>
        <w:widowControl w:val="0"/>
        <w:autoSpaceDE w:val="0"/>
        <w:autoSpaceDN w:val="0"/>
        <w:adjustRightInd w:val="0"/>
        <w:spacing w:after="0" w:line="240" w:lineRule="auto"/>
        <w:jc w:val="both"/>
        <w:rPr>
          <w:rFonts w:ascii="Calibri" w:hAnsi="Calibri" w:cs="Calibri"/>
        </w:rPr>
      </w:pPr>
    </w:p>
    <w:p w:rsidR="00EC54B6" w:rsidRDefault="00EC54B6">
      <w:pPr>
        <w:widowControl w:val="0"/>
        <w:autoSpaceDE w:val="0"/>
        <w:autoSpaceDN w:val="0"/>
        <w:adjustRightInd w:val="0"/>
        <w:spacing w:after="0" w:line="240" w:lineRule="auto"/>
        <w:jc w:val="both"/>
        <w:rPr>
          <w:rFonts w:ascii="Calibri" w:hAnsi="Calibri" w:cs="Calibri"/>
        </w:rPr>
      </w:pPr>
    </w:p>
    <w:p w:rsidR="00EC54B6" w:rsidRDefault="00EC54B6">
      <w:pPr>
        <w:pStyle w:val="ConsPlusNonformat"/>
      </w:pPr>
      <w:bookmarkStart w:id="214" w:name="Par4567"/>
      <w:bookmarkEnd w:id="214"/>
      <w:r>
        <w:t xml:space="preserve">    Раздел III. Форма карты специальной оценки условий труда работников</w:t>
      </w:r>
    </w:p>
    <w:p w:rsidR="00EC54B6" w:rsidRDefault="00EC54B6">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1858"/>
        <w:gridCol w:w="1834"/>
        <w:gridCol w:w="2284"/>
        <w:gridCol w:w="2300"/>
        <w:gridCol w:w="1973"/>
      </w:tblGrid>
      <w:tr w:rsidR="00EC54B6">
        <w:tblPrEx>
          <w:tblCellMar>
            <w:top w:w="0" w:type="dxa"/>
            <w:bottom w:w="0" w:type="dxa"/>
          </w:tblCellMar>
        </w:tblPrEx>
        <w:trPr>
          <w:tblCellSpacing w:w="5" w:type="nil"/>
        </w:trPr>
        <w:tc>
          <w:tcPr>
            <w:tcW w:w="10249" w:type="dxa"/>
            <w:gridSpan w:val="5"/>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bookmarkStart w:id="215" w:name="Par4569"/>
            <w:bookmarkEnd w:id="215"/>
            <w:r>
              <w:rPr>
                <w:rFonts w:ascii="Calibri" w:hAnsi="Calibri" w:cs="Calibri"/>
              </w:rPr>
              <w:t>_____________________________________________________________</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(полное наименование работодателя)</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_____________________________________________________________</w:t>
            </w:r>
          </w:p>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(адрес места нахождения работодателя, фамилия, имя, отчество руководителя, адрес электронной почты)</w:t>
            </w:r>
          </w:p>
        </w:tc>
      </w:tr>
      <w:tr w:rsidR="00EC54B6">
        <w:tblPrEx>
          <w:tblCellMar>
            <w:top w:w="0" w:type="dxa"/>
            <w:bottom w:w="0" w:type="dxa"/>
          </w:tblCellMar>
        </w:tblPrEx>
        <w:trPr>
          <w:tblCellSpacing w:w="5" w:type="nil"/>
        </w:trPr>
        <w:tc>
          <w:tcPr>
            <w:tcW w:w="18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bookmarkStart w:id="216" w:name="Par4573"/>
            <w:bookmarkEnd w:id="216"/>
            <w:r>
              <w:rPr>
                <w:rFonts w:ascii="Calibri" w:hAnsi="Calibri" w:cs="Calibri"/>
              </w:rPr>
              <w:t>ИНН работодателя</w:t>
            </w:r>
          </w:p>
        </w:tc>
        <w:tc>
          <w:tcPr>
            <w:tcW w:w="183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bookmarkStart w:id="217" w:name="Par4574"/>
            <w:bookmarkEnd w:id="217"/>
            <w:r>
              <w:rPr>
                <w:rFonts w:ascii="Calibri" w:hAnsi="Calibri" w:cs="Calibri"/>
              </w:rPr>
              <w:t>Код работодателя по ОКПО</w:t>
            </w:r>
          </w:p>
        </w:tc>
        <w:tc>
          <w:tcPr>
            <w:tcW w:w="228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bookmarkStart w:id="218" w:name="Par4575"/>
            <w:bookmarkEnd w:id="218"/>
            <w:r>
              <w:rPr>
                <w:rFonts w:ascii="Calibri" w:hAnsi="Calibri" w:cs="Calibri"/>
              </w:rPr>
              <w:t xml:space="preserve">Код органа государственной власти по </w:t>
            </w:r>
            <w:hyperlink r:id="rId261" w:history="1">
              <w:r>
                <w:rPr>
                  <w:rFonts w:ascii="Calibri" w:hAnsi="Calibri" w:cs="Calibri"/>
                  <w:color w:val="0000FF"/>
                </w:rPr>
                <w:t>ОКОГУ</w:t>
              </w:r>
            </w:hyperlink>
          </w:p>
        </w:tc>
        <w:tc>
          <w:tcPr>
            <w:tcW w:w="230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bookmarkStart w:id="219" w:name="Par4576"/>
            <w:bookmarkEnd w:id="219"/>
            <w:r>
              <w:rPr>
                <w:rFonts w:ascii="Calibri" w:hAnsi="Calibri" w:cs="Calibri"/>
              </w:rPr>
              <w:t xml:space="preserve">Код вида экономической деятельности по </w:t>
            </w:r>
            <w:hyperlink r:id="rId262" w:history="1">
              <w:r>
                <w:rPr>
                  <w:rFonts w:ascii="Calibri" w:hAnsi="Calibri" w:cs="Calibri"/>
                  <w:color w:val="0000FF"/>
                </w:rPr>
                <w:t>ОКВЭД</w:t>
              </w:r>
            </w:hyperlink>
          </w:p>
        </w:tc>
        <w:tc>
          <w:tcPr>
            <w:tcW w:w="197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bookmarkStart w:id="220" w:name="Par4577"/>
            <w:bookmarkEnd w:id="220"/>
            <w:r>
              <w:rPr>
                <w:rFonts w:ascii="Calibri" w:hAnsi="Calibri" w:cs="Calibri"/>
              </w:rPr>
              <w:t xml:space="preserve">Код территории по </w:t>
            </w:r>
            <w:hyperlink r:id="rId263" w:history="1">
              <w:r>
                <w:rPr>
                  <w:rFonts w:ascii="Calibri" w:hAnsi="Calibri" w:cs="Calibri"/>
                  <w:color w:val="0000FF"/>
                </w:rPr>
                <w:t>ОКАТО</w:t>
              </w:r>
            </w:hyperlink>
          </w:p>
        </w:tc>
      </w:tr>
      <w:tr w:rsidR="00EC54B6">
        <w:tblPrEx>
          <w:tblCellMar>
            <w:top w:w="0" w:type="dxa"/>
            <w:bottom w:w="0" w:type="dxa"/>
          </w:tblCellMar>
        </w:tblPrEx>
        <w:trPr>
          <w:tblCellSpacing w:w="5" w:type="nil"/>
        </w:trPr>
        <w:tc>
          <w:tcPr>
            <w:tcW w:w="18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c>
          <w:tcPr>
            <w:tcW w:w="183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c>
          <w:tcPr>
            <w:tcW w:w="228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c>
          <w:tcPr>
            <w:tcW w:w="230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c>
          <w:tcPr>
            <w:tcW w:w="197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bl>
    <w:p w:rsidR="00EC54B6" w:rsidRDefault="00EC54B6">
      <w:pPr>
        <w:widowControl w:val="0"/>
        <w:autoSpaceDE w:val="0"/>
        <w:autoSpaceDN w:val="0"/>
        <w:adjustRightInd w:val="0"/>
        <w:spacing w:after="0" w:line="240" w:lineRule="auto"/>
        <w:jc w:val="both"/>
        <w:rPr>
          <w:rFonts w:ascii="Calibri" w:hAnsi="Calibri" w:cs="Calibri"/>
        </w:rPr>
      </w:pPr>
    </w:p>
    <w:p w:rsidR="00EC54B6" w:rsidRDefault="00EC54B6">
      <w:pPr>
        <w:pStyle w:val="ConsPlusNonformat"/>
      </w:pPr>
      <w:bookmarkStart w:id="221" w:name="Par4584"/>
      <w:bookmarkEnd w:id="221"/>
      <w:r>
        <w:t xml:space="preserve">                             КАРТА N ________</w:t>
      </w:r>
    </w:p>
    <w:p w:rsidR="00EC54B6" w:rsidRDefault="00EC54B6">
      <w:pPr>
        <w:pStyle w:val="ConsPlusNonformat"/>
      </w:pPr>
      <w:r>
        <w:t xml:space="preserve">                     специальной оценки условий труда</w:t>
      </w:r>
    </w:p>
    <w:p w:rsidR="00EC54B6" w:rsidRDefault="00EC54B6">
      <w:pPr>
        <w:pStyle w:val="ConsPlusNonformat"/>
      </w:pPr>
    </w:p>
    <w:p w:rsidR="00EC54B6" w:rsidRDefault="00EC54B6">
      <w:pPr>
        <w:pStyle w:val="ConsPlusNonformat"/>
      </w:pPr>
      <w:r>
        <w:t>___________________________________________________________________________</w:t>
      </w:r>
    </w:p>
    <w:p w:rsidR="00EC54B6" w:rsidRDefault="00EC54B6">
      <w:pPr>
        <w:pStyle w:val="ConsPlusNonformat"/>
      </w:pPr>
      <w:r>
        <w:t xml:space="preserve">              (наименование профессии (должности) работника)</w:t>
      </w:r>
    </w:p>
    <w:p w:rsidR="00EC54B6" w:rsidRDefault="00EC54B6">
      <w:pPr>
        <w:pStyle w:val="ConsPlusNonformat"/>
      </w:pPr>
    </w:p>
    <w:p w:rsidR="00EC54B6" w:rsidRDefault="00EC54B6">
      <w:pPr>
        <w:pStyle w:val="ConsPlusNonformat"/>
      </w:pPr>
      <w:bookmarkStart w:id="222" w:name="Par4590"/>
      <w:bookmarkEnd w:id="222"/>
      <w:r>
        <w:t>Наименование структурного подразделения ___________________________________</w:t>
      </w:r>
    </w:p>
    <w:p w:rsidR="00EC54B6" w:rsidRDefault="00EC54B6">
      <w:pPr>
        <w:pStyle w:val="ConsPlusNonformat"/>
      </w:pPr>
      <w:bookmarkStart w:id="223" w:name="Par4591"/>
      <w:bookmarkEnd w:id="223"/>
      <w:r>
        <w:t>Количество и номера аналогичных рабочих мест ______________________________</w:t>
      </w:r>
    </w:p>
    <w:p w:rsidR="00EC54B6" w:rsidRDefault="00EC54B6">
      <w:pPr>
        <w:pStyle w:val="ConsPlusNonformat"/>
      </w:pPr>
    </w:p>
    <w:p w:rsidR="00EC54B6" w:rsidRDefault="00EC54B6">
      <w:pPr>
        <w:pStyle w:val="ConsPlusNonformat"/>
      </w:pPr>
      <w:bookmarkStart w:id="224" w:name="Par4593"/>
      <w:bookmarkEnd w:id="224"/>
      <w:r>
        <w:t>Строка 010. Выпуск ЕТКС, ЕКС ______________________________________________</w:t>
      </w:r>
    </w:p>
    <w:p w:rsidR="00EC54B6" w:rsidRDefault="00EC54B6">
      <w:pPr>
        <w:pStyle w:val="ConsPlusNonformat"/>
      </w:pPr>
      <w:r>
        <w:t xml:space="preserve">                                   (выпуск, раздел, дата утверждения)</w:t>
      </w:r>
    </w:p>
    <w:p w:rsidR="00EC54B6" w:rsidRDefault="00EC54B6">
      <w:pPr>
        <w:pStyle w:val="ConsPlusNonformat"/>
      </w:pPr>
      <w:bookmarkStart w:id="225" w:name="Par4595"/>
      <w:bookmarkEnd w:id="225"/>
      <w:r>
        <w:t>Строка 020. Численность работающих:</w:t>
      </w:r>
    </w:p>
    <w:p w:rsidR="00EC54B6" w:rsidRDefault="00EC54B6">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7575"/>
        <w:gridCol w:w="2064"/>
      </w:tblGrid>
      <w:tr w:rsidR="00EC54B6">
        <w:tblPrEx>
          <w:tblCellMar>
            <w:top w:w="0" w:type="dxa"/>
            <w:bottom w:w="0" w:type="dxa"/>
          </w:tblCellMar>
        </w:tblPrEx>
        <w:trPr>
          <w:tblCellSpacing w:w="5" w:type="nil"/>
        </w:trPr>
        <w:tc>
          <w:tcPr>
            <w:tcW w:w="757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на рабочем месте</w:t>
            </w:r>
          </w:p>
        </w:tc>
        <w:tc>
          <w:tcPr>
            <w:tcW w:w="206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p>
        </w:tc>
      </w:tr>
      <w:tr w:rsidR="00EC54B6">
        <w:tblPrEx>
          <w:tblCellMar>
            <w:top w:w="0" w:type="dxa"/>
            <w:bottom w:w="0" w:type="dxa"/>
          </w:tblCellMar>
        </w:tblPrEx>
        <w:trPr>
          <w:tblCellSpacing w:w="5" w:type="nil"/>
        </w:trPr>
        <w:tc>
          <w:tcPr>
            <w:tcW w:w="757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на всех аналогичных рабочих местах</w:t>
            </w:r>
          </w:p>
        </w:tc>
        <w:tc>
          <w:tcPr>
            <w:tcW w:w="206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p>
        </w:tc>
      </w:tr>
      <w:tr w:rsidR="00EC54B6">
        <w:tblPrEx>
          <w:tblCellMar>
            <w:top w:w="0" w:type="dxa"/>
            <w:bottom w:w="0" w:type="dxa"/>
          </w:tblCellMar>
        </w:tblPrEx>
        <w:trPr>
          <w:tblCellSpacing w:w="5" w:type="nil"/>
        </w:trPr>
        <w:tc>
          <w:tcPr>
            <w:tcW w:w="9639" w:type="dxa"/>
            <w:gridSpan w:val="2"/>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из них:</w:t>
            </w:r>
          </w:p>
        </w:tc>
      </w:tr>
      <w:tr w:rsidR="00EC54B6">
        <w:tblPrEx>
          <w:tblCellMar>
            <w:top w:w="0" w:type="dxa"/>
            <w:bottom w:w="0" w:type="dxa"/>
          </w:tblCellMar>
        </w:tblPrEx>
        <w:trPr>
          <w:tblCellSpacing w:w="5" w:type="nil"/>
        </w:trPr>
        <w:tc>
          <w:tcPr>
            <w:tcW w:w="757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женщин</w:t>
            </w:r>
          </w:p>
        </w:tc>
        <w:tc>
          <w:tcPr>
            <w:tcW w:w="206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p>
        </w:tc>
      </w:tr>
      <w:tr w:rsidR="00EC54B6">
        <w:tblPrEx>
          <w:tblCellMar>
            <w:top w:w="0" w:type="dxa"/>
            <w:bottom w:w="0" w:type="dxa"/>
          </w:tblCellMar>
        </w:tblPrEx>
        <w:trPr>
          <w:tblCellSpacing w:w="5" w:type="nil"/>
        </w:trPr>
        <w:tc>
          <w:tcPr>
            <w:tcW w:w="757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лиц в возрасте до 18 лет</w:t>
            </w:r>
          </w:p>
        </w:tc>
        <w:tc>
          <w:tcPr>
            <w:tcW w:w="206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p>
        </w:tc>
      </w:tr>
      <w:tr w:rsidR="00EC54B6">
        <w:tblPrEx>
          <w:tblCellMar>
            <w:top w:w="0" w:type="dxa"/>
            <w:bottom w:w="0" w:type="dxa"/>
          </w:tblCellMar>
        </w:tblPrEx>
        <w:trPr>
          <w:tblCellSpacing w:w="5" w:type="nil"/>
        </w:trPr>
        <w:tc>
          <w:tcPr>
            <w:tcW w:w="757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инвалидов, допущенных к выполнению работ на данном рабочем месте</w:t>
            </w:r>
          </w:p>
        </w:tc>
        <w:tc>
          <w:tcPr>
            <w:tcW w:w="206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p>
        </w:tc>
      </w:tr>
    </w:tbl>
    <w:p w:rsidR="00EC54B6" w:rsidRDefault="00EC54B6">
      <w:pPr>
        <w:widowControl w:val="0"/>
        <w:autoSpaceDE w:val="0"/>
        <w:autoSpaceDN w:val="0"/>
        <w:adjustRightInd w:val="0"/>
        <w:spacing w:after="0" w:line="240" w:lineRule="auto"/>
        <w:jc w:val="both"/>
        <w:rPr>
          <w:rFonts w:ascii="Calibri" w:hAnsi="Calibri" w:cs="Calibri"/>
        </w:rPr>
      </w:pPr>
    </w:p>
    <w:p w:rsidR="00EC54B6" w:rsidRDefault="00EC54B6">
      <w:pPr>
        <w:pStyle w:val="ConsPlusNonformat"/>
      </w:pPr>
      <w:bookmarkStart w:id="226" w:name="Par4609"/>
      <w:bookmarkEnd w:id="226"/>
      <w:r>
        <w:t>Строка 021. СНИЛС работников:</w:t>
      </w:r>
    </w:p>
    <w:p w:rsidR="00EC54B6" w:rsidRDefault="00EC54B6">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9639"/>
      </w:tblGrid>
      <w:tr w:rsidR="00EC54B6">
        <w:tblPrEx>
          <w:tblCellMar>
            <w:top w:w="0" w:type="dxa"/>
            <w:bottom w:w="0" w:type="dxa"/>
          </w:tblCellMar>
        </w:tblPrEx>
        <w:trPr>
          <w:tblCellSpacing w:w="5" w:type="nil"/>
        </w:trPr>
        <w:tc>
          <w:tcPr>
            <w:tcW w:w="963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p>
        </w:tc>
      </w:tr>
      <w:tr w:rsidR="00EC54B6">
        <w:tblPrEx>
          <w:tblCellMar>
            <w:top w:w="0" w:type="dxa"/>
            <w:bottom w:w="0" w:type="dxa"/>
          </w:tblCellMar>
        </w:tblPrEx>
        <w:trPr>
          <w:tblCellSpacing w:w="5" w:type="nil"/>
        </w:trPr>
        <w:tc>
          <w:tcPr>
            <w:tcW w:w="963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p>
        </w:tc>
      </w:tr>
      <w:tr w:rsidR="00EC54B6">
        <w:tblPrEx>
          <w:tblCellMar>
            <w:top w:w="0" w:type="dxa"/>
            <w:bottom w:w="0" w:type="dxa"/>
          </w:tblCellMar>
        </w:tblPrEx>
        <w:trPr>
          <w:tblCellSpacing w:w="5" w:type="nil"/>
        </w:trPr>
        <w:tc>
          <w:tcPr>
            <w:tcW w:w="963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p>
        </w:tc>
      </w:tr>
      <w:tr w:rsidR="00EC54B6">
        <w:tblPrEx>
          <w:tblCellMar>
            <w:top w:w="0" w:type="dxa"/>
            <w:bottom w:w="0" w:type="dxa"/>
          </w:tblCellMar>
        </w:tblPrEx>
        <w:trPr>
          <w:tblCellSpacing w:w="5" w:type="nil"/>
        </w:trPr>
        <w:tc>
          <w:tcPr>
            <w:tcW w:w="963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p>
        </w:tc>
      </w:tr>
    </w:tbl>
    <w:p w:rsidR="00EC54B6" w:rsidRDefault="00EC54B6">
      <w:pPr>
        <w:widowControl w:val="0"/>
        <w:autoSpaceDE w:val="0"/>
        <w:autoSpaceDN w:val="0"/>
        <w:adjustRightInd w:val="0"/>
        <w:spacing w:after="0" w:line="240" w:lineRule="auto"/>
        <w:jc w:val="both"/>
        <w:rPr>
          <w:rFonts w:ascii="Calibri" w:hAnsi="Calibri" w:cs="Calibri"/>
        </w:rPr>
      </w:pPr>
    </w:p>
    <w:p w:rsidR="00EC54B6" w:rsidRDefault="00EC54B6">
      <w:pPr>
        <w:pStyle w:val="ConsPlusNonformat"/>
      </w:pPr>
      <w:bookmarkStart w:id="227" w:name="Par4616"/>
      <w:bookmarkEnd w:id="227"/>
      <w:r>
        <w:t>Строка 022. Используемое оборудование: ____________________________________</w:t>
      </w:r>
    </w:p>
    <w:p w:rsidR="00EC54B6" w:rsidRDefault="00EC54B6">
      <w:pPr>
        <w:pStyle w:val="ConsPlusNonformat"/>
      </w:pPr>
      <w:r>
        <w:t>___________________________________________________________________________</w:t>
      </w:r>
    </w:p>
    <w:p w:rsidR="00EC54B6" w:rsidRDefault="00EC54B6">
      <w:pPr>
        <w:pStyle w:val="ConsPlusNonformat"/>
      </w:pPr>
    </w:p>
    <w:p w:rsidR="00EC54B6" w:rsidRDefault="00EC54B6">
      <w:pPr>
        <w:pStyle w:val="ConsPlusNonformat"/>
      </w:pPr>
      <w:r>
        <w:t xml:space="preserve">    Используемые материалы и сырье: _______________________________________</w:t>
      </w:r>
    </w:p>
    <w:p w:rsidR="00EC54B6" w:rsidRDefault="00EC54B6">
      <w:pPr>
        <w:pStyle w:val="ConsPlusNonformat"/>
      </w:pPr>
      <w:r>
        <w:t>___________________________________________________________________________</w:t>
      </w:r>
    </w:p>
    <w:p w:rsidR="00EC54B6" w:rsidRDefault="00EC54B6">
      <w:pPr>
        <w:pStyle w:val="ConsPlusNonformat"/>
      </w:pPr>
    </w:p>
    <w:p w:rsidR="00EC54B6" w:rsidRDefault="00EC54B6">
      <w:pPr>
        <w:pStyle w:val="ConsPlusNonformat"/>
      </w:pPr>
      <w:bookmarkStart w:id="228" w:name="Par4622"/>
      <w:bookmarkEnd w:id="228"/>
      <w:r>
        <w:t>Строка 030. Оценка условий труда по вредным (опасным) факторам:</w:t>
      </w:r>
    </w:p>
    <w:p w:rsidR="00EC54B6" w:rsidRDefault="00EC54B6">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3910"/>
        <w:gridCol w:w="1526"/>
        <w:gridCol w:w="2149"/>
        <w:gridCol w:w="2300"/>
      </w:tblGrid>
      <w:tr w:rsidR="00EC54B6">
        <w:tblPrEx>
          <w:tblCellMar>
            <w:top w:w="0" w:type="dxa"/>
            <w:bottom w:w="0" w:type="dxa"/>
          </w:tblCellMar>
        </w:tblPrEx>
        <w:trPr>
          <w:tblCellSpacing w:w="5" w:type="nil"/>
        </w:trPr>
        <w:tc>
          <w:tcPr>
            <w:tcW w:w="391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bookmarkStart w:id="229" w:name="Par4624"/>
            <w:bookmarkEnd w:id="229"/>
            <w:r>
              <w:rPr>
                <w:rFonts w:ascii="Calibri" w:hAnsi="Calibri" w:cs="Calibri"/>
              </w:rPr>
              <w:t>Наименование факторов производственной среды и трудового процесса</w:t>
            </w:r>
          </w:p>
        </w:tc>
        <w:tc>
          <w:tcPr>
            <w:tcW w:w="152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bookmarkStart w:id="230" w:name="Par4625"/>
            <w:bookmarkEnd w:id="230"/>
            <w:r>
              <w:rPr>
                <w:rFonts w:ascii="Calibri" w:hAnsi="Calibri" w:cs="Calibri"/>
              </w:rPr>
              <w:t>Класс (подкласс) условий труда</w:t>
            </w:r>
          </w:p>
        </w:tc>
        <w:tc>
          <w:tcPr>
            <w:tcW w:w="214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bookmarkStart w:id="231" w:name="Par4626"/>
            <w:bookmarkEnd w:id="231"/>
            <w:r>
              <w:rPr>
                <w:rFonts w:ascii="Calibri" w:hAnsi="Calibri" w:cs="Calibri"/>
              </w:rPr>
              <w:t xml:space="preserve">Эффективность СИЗ </w:t>
            </w:r>
            <w:hyperlink w:anchor="Par4690" w:history="1">
              <w:r>
                <w:rPr>
                  <w:rFonts w:ascii="Calibri" w:hAnsi="Calibri" w:cs="Calibri"/>
                  <w:color w:val="0000FF"/>
                </w:rPr>
                <w:t>&lt;*&gt;</w:t>
              </w:r>
            </w:hyperlink>
            <w:r>
              <w:rPr>
                <w:rFonts w:ascii="Calibri" w:hAnsi="Calibri" w:cs="Calibri"/>
              </w:rPr>
              <w:t>, +/-/не оценивалась</w:t>
            </w:r>
          </w:p>
        </w:tc>
        <w:tc>
          <w:tcPr>
            <w:tcW w:w="230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bookmarkStart w:id="232" w:name="Par4627"/>
            <w:bookmarkEnd w:id="232"/>
            <w:r>
              <w:rPr>
                <w:rFonts w:ascii="Calibri" w:hAnsi="Calibri" w:cs="Calibri"/>
              </w:rPr>
              <w:t>Класс (подкласс) условий труда при эффективном использовании СИЗ</w:t>
            </w:r>
          </w:p>
        </w:tc>
      </w:tr>
      <w:tr w:rsidR="00EC54B6">
        <w:tblPrEx>
          <w:tblCellMar>
            <w:top w:w="0" w:type="dxa"/>
            <w:bottom w:w="0" w:type="dxa"/>
          </w:tblCellMar>
        </w:tblPrEx>
        <w:trPr>
          <w:tblCellSpacing w:w="5" w:type="nil"/>
        </w:trPr>
        <w:tc>
          <w:tcPr>
            <w:tcW w:w="391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Химический</w:t>
            </w:r>
          </w:p>
        </w:tc>
        <w:tc>
          <w:tcPr>
            <w:tcW w:w="152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p>
        </w:tc>
        <w:tc>
          <w:tcPr>
            <w:tcW w:w="214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p>
        </w:tc>
        <w:tc>
          <w:tcPr>
            <w:tcW w:w="230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p>
        </w:tc>
      </w:tr>
      <w:tr w:rsidR="00EC54B6">
        <w:tblPrEx>
          <w:tblCellMar>
            <w:top w:w="0" w:type="dxa"/>
            <w:bottom w:w="0" w:type="dxa"/>
          </w:tblCellMar>
        </w:tblPrEx>
        <w:trPr>
          <w:tblCellSpacing w:w="5" w:type="nil"/>
        </w:trPr>
        <w:tc>
          <w:tcPr>
            <w:tcW w:w="391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Биологический</w:t>
            </w:r>
          </w:p>
        </w:tc>
        <w:tc>
          <w:tcPr>
            <w:tcW w:w="152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p>
        </w:tc>
        <w:tc>
          <w:tcPr>
            <w:tcW w:w="214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p>
        </w:tc>
        <w:tc>
          <w:tcPr>
            <w:tcW w:w="230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p>
        </w:tc>
      </w:tr>
      <w:tr w:rsidR="00EC54B6">
        <w:tblPrEx>
          <w:tblCellMar>
            <w:top w:w="0" w:type="dxa"/>
            <w:bottom w:w="0" w:type="dxa"/>
          </w:tblCellMar>
        </w:tblPrEx>
        <w:trPr>
          <w:tblCellSpacing w:w="5" w:type="nil"/>
        </w:trPr>
        <w:tc>
          <w:tcPr>
            <w:tcW w:w="391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Аэрозоли преимущественно фиброгенного действия</w:t>
            </w:r>
          </w:p>
        </w:tc>
        <w:tc>
          <w:tcPr>
            <w:tcW w:w="152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p>
        </w:tc>
        <w:tc>
          <w:tcPr>
            <w:tcW w:w="214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p>
        </w:tc>
        <w:tc>
          <w:tcPr>
            <w:tcW w:w="230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p>
        </w:tc>
      </w:tr>
      <w:tr w:rsidR="00EC54B6">
        <w:tblPrEx>
          <w:tblCellMar>
            <w:top w:w="0" w:type="dxa"/>
            <w:bottom w:w="0" w:type="dxa"/>
          </w:tblCellMar>
        </w:tblPrEx>
        <w:trPr>
          <w:tblCellSpacing w:w="5" w:type="nil"/>
        </w:trPr>
        <w:tc>
          <w:tcPr>
            <w:tcW w:w="391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Шум</w:t>
            </w:r>
          </w:p>
        </w:tc>
        <w:tc>
          <w:tcPr>
            <w:tcW w:w="152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p>
        </w:tc>
        <w:tc>
          <w:tcPr>
            <w:tcW w:w="214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p>
        </w:tc>
        <w:tc>
          <w:tcPr>
            <w:tcW w:w="230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p>
        </w:tc>
      </w:tr>
      <w:tr w:rsidR="00EC54B6">
        <w:tblPrEx>
          <w:tblCellMar>
            <w:top w:w="0" w:type="dxa"/>
            <w:bottom w:w="0" w:type="dxa"/>
          </w:tblCellMar>
        </w:tblPrEx>
        <w:trPr>
          <w:tblCellSpacing w:w="5" w:type="nil"/>
        </w:trPr>
        <w:tc>
          <w:tcPr>
            <w:tcW w:w="391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lastRenderedPageBreak/>
              <w:t>Инфразвук</w:t>
            </w:r>
          </w:p>
        </w:tc>
        <w:tc>
          <w:tcPr>
            <w:tcW w:w="152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p>
        </w:tc>
        <w:tc>
          <w:tcPr>
            <w:tcW w:w="214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p>
        </w:tc>
        <w:tc>
          <w:tcPr>
            <w:tcW w:w="230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p>
        </w:tc>
      </w:tr>
      <w:tr w:rsidR="00EC54B6">
        <w:tblPrEx>
          <w:tblCellMar>
            <w:top w:w="0" w:type="dxa"/>
            <w:bottom w:w="0" w:type="dxa"/>
          </w:tblCellMar>
        </w:tblPrEx>
        <w:trPr>
          <w:tblCellSpacing w:w="5" w:type="nil"/>
        </w:trPr>
        <w:tc>
          <w:tcPr>
            <w:tcW w:w="391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Ультразвук воздушный</w:t>
            </w:r>
          </w:p>
        </w:tc>
        <w:tc>
          <w:tcPr>
            <w:tcW w:w="152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p>
        </w:tc>
        <w:tc>
          <w:tcPr>
            <w:tcW w:w="214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p>
        </w:tc>
        <w:tc>
          <w:tcPr>
            <w:tcW w:w="230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p>
        </w:tc>
      </w:tr>
      <w:tr w:rsidR="00EC54B6">
        <w:tblPrEx>
          <w:tblCellMar>
            <w:top w:w="0" w:type="dxa"/>
            <w:bottom w:w="0" w:type="dxa"/>
          </w:tblCellMar>
        </w:tblPrEx>
        <w:trPr>
          <w:tblCellSpacing w:w="5" w:type="nil"/>
        </w:trPr>
        <w:tc>
          <w:tcPr>
            <w:tcW w:w="391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Вибрация общая</w:t>
            </w:r>
          </w:p>
        </w:tc>
        <w:tc>
          <w:tcPr>
            <w:tcW w:w="152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p>
        </w:tc>
        <w:tc>
          <w:tcPr>
            <w:tcW w:w="214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p>
        </w:tc>
        <w:tc>
          <w:tcPr>
            <w:tcW w:w="230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p>
        </w:tc>
      </w:tr>
      <w:tr w:rsidR="00EC54B6">
        <w:tblPrEx>
          <w:tblCellMar>
            <w:top w:w="0" w:type="dxa"/>
            <w:bottom w:w="0" w:type="dxa"/>
          </w:tblCellMar>
        </w:tblPrEx>
        <w:trPr>
          <w:tblCellSpacing w:w="5" w:type="nil"/>
        </w:trPr>
        <w:tc>
          <w:tcPr>
            <w:tcW w:w="391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Вибрация локальная</w:t>
            </w:r>
          </w:p>
        </w:tc>
        <w:tc>
          <w:tcPr>
            <w:tcW w:w="152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p>
        </w:tc>
        <w:tc>
          <w:tcPr>
            <w:tcW w:w="214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p>
        </w:tc>
        <w:tc>
          <w:tcPr>
            <w:tcW w:w="230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p>
        </w:tc>
      </w:tr>
      <w:tr w:rsidR="00EC54B6">
        <w:tblPrEx>
          <w:tblCellMar>
            <w:top w:w="0" w:type="dxa"/>
            <w:bottom w:w="0" w:type="dxa"/>
          </w:tblCellMar>
        </w:tblPrEx>
        <w:trPr>
          <w:tblCellSpacing w:w="5" w:type="nil"/>
        </w:trPr>
        <w:tc>
          <w:tcPr>
            <w:tcW w:w="391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Неионизирующие излучения</w:t>
            </w:r>
          </w:p>
        </w:tc>
        <w:tc>
          <w:tcPr>
            <w:tcW w:w="152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p>
        </w:tc>
        <w:tc>
          <w:tcPr>
            <w:tcW w:w="214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p>
        </w:tc>
        <w:tc>
          <w:tcPr>
            <w:tcW w:w="230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p>
        </w:tc>
      </w:tr>
      <w:tr w:rsidR="00EC54B6">
        <w:tblPrEx>
          <w:tblCellMar>
            <w:top w:w="0" w:type="dxa"/>
            <w:bottom w:w="0" w:type="dxa"/>
          </w:tblCellMar>
        </w:tblPrEx>
        <w:trPr>
          <w:tblCellSpacing w:w="5" w:type="nil"/>
        </w:trPr>
        <w:tc>
          <w:tcPr>
            <w:tcW w:w="391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Ионизирующие излучения</w:t>
            </w:r>
          </w:p>
        </w:tc>
        <w:tc>
          <w:tcPr>
            <w:tcW w:w="152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p>
        </w:tc>
        <w:tc>
          <w:tcPr>
            <w:tcW w:w="214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p>
        </w:tc>
        <w:tc>
          <w:tcPr>
            <w:tcW w:w="230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p>
        </w:tc>
      </w:tr>
      <w:tr w:rsidR="00EC54B6">
        <w:tblPrEx>
          <w:tblCellMar>
            <w:top w:w="0" w:type="dxa"/>
            <w:bottom w:w="0" w:type="dxa"/>
          </w:tblCellMar>
        </w:tblPrEx>
        <w:trPr>
          <w:tblCellSpacing w:w="5" w:type="nil"/>
        </w:trPr>
        <w:tc>
          <w:tcPr>
            <w:tcW w:w="391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Параметры микроклимата</w:t>
            </w:r>
          </w:p>
        </w:tc>
        <w:tc>
          <w:tcPr>
            <w:tcW w:w="152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p>
        </w:tc>
        <w:tc>
          <w:tcPr>
            <w:tcW w:w="214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p>
        </w:tc>
        <w:tc>
          <w:tcPr>
            <w:tcW w:w="230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p>
        </w:tc>
      </w:tr>
      <w:tr w:rsidR="00EC54B6">
        <w:tblPrEx>
          <w:tblCellMar>
            <w:top w:w="0" w:type="dxa"/>
            <w:bottom w:w="0" w:type="dxa"/>
          </w:tblCellMar>
        </w:tblPrEx>
        <w:trPr>
          <w:tblCellSpacing w:w="5" w:type="nil"/>
        </w:trPr>
        <w:tc>
          <w:tcPr>
            <w:tcW w:w="391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Параметры световой среды</w:t>
            </w:r>
          </w:p>
        </w:tc>
        <w:tc>
          <w:tcPr>
            <w:tcW w:w="152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p>
        </w:tc>
        <w:tc>
          <w:tcPr>
            <w:tcW w:w="214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p>
        </w:tc>
        <w:tc>
          <w:tcPr>
            <w:tcW w:w="230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p>
        </w:tc>
      </w:tr>
      <w:tr w:rsidR="00EC54B6">
        <w:tblPrEx>
          <w:tblCellMar>
            <w:top w:w="0" w:type="dxa"/>
            <w:bottom w:w="0" w:type="dxa"/>
          </w:tblCellMar>
        </w:tblPrEx>
        <w:trPr>
          <w:tblCellSpacing w:w="5" w:type="nil"/>
        </w:trPr>
        <w:tc>
          <w:tcPr>
            <w:tcW w:w="391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Тяжесть трудового процесса</w:t>
            </w:r>
          </w:p>
        </w:tc>
        <w:tc>
          <w:tcPr>
            <w:tcW w:w="152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p>
        </w:tc>
        <w:tc>
          <w:tcPr>
            <w:tcW w:w="214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p>
        </w:tc>
        <w:tc>
          <w:tcPr>
            <w:tcW w:w="230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p>
        </w:tc>
      </w:tr>
      <w:tr w:rsidR="00EC54B6">
        <w:tblPrEx>
          <w:tblCellMar>
            <w:top w:w="0" w:type="dxa"/>
            <w:bottom w:w="0" w:type="dxa"/>
          </w:tblCellMar>
        </w:tblPrEx>
        <w:trPr>
          <w:tblCellSpacing w:w="5" w:type="nil"/>
        </w:trPr>
        <w:tc>
          <w:tcPr>
            <w:tcW w:w="391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Напряженность трудового процесса</w:t>
            </w:r>
          </w:p>
        </w:tc>
        <w:tc>
          <w:tcPr>
            <w:tcW w:w="152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p>
        </w:tc>
        <w:tc>
          <w:tcPr>
            <w:tcW w:w="214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p>
        </w:tc>
        <w:tc>
          <w:tcPr>
            <w:tcW w:w="230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p>
        </w:tc>
      </w:tr>
      <w:tr w:rsidR="00EC54B6">
        <w:tblPrEx>
          <w:tblCellMar>
            <w:top w:w="0" w:type="dxa"/>
            <w:bottom w:w="0" w:type="dxa"/>
          </w:tblCellMar>
        </w:tblPrEx>
        <w:trPr>
          <w:tblCellSpacing w:w="5" w:type="nil"/>
        </w:trPr>
        <w:tc>
          <w:tcPr>
            <w:tcW w:w="391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rPr>
                <w:rFonts w:ascii="Calibri" w:hAnsi="Calibri" w:cs="Calibri"/>
              </w:rPr>
            </w:pPr>
            <w:r>
              <w:rPr>
                <w:rFonts w:ascii="Calibri" w:hAnsi="Calibri" w:cs="Calibri"/>
              </w:rPr>
              <w:t>Итоговый класс (подкласс) условий труда</w:t>
            </w:r>
          </w:p>
        </w:tc>
        <w:tc>
          <w:tcPr>
            <w:tcW w:w="152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p>
        </w:tc>
        <w:tc>
          <w:tcPr>
            <w:tcW w:w="214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не заполняется</w:t>
            </w:r>
          </w:p>
        </w:tc>
        <w:tc>
          <w:tcPr>
            <w:tcW w:w="230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p>
        </w:tc>
      </w:tr>
    </w:tbl>
    <w:p w:rsidR="00EC54B6" w:rsidRDefault="00EC54B6">
      <w:pPr>
        <w:widowControl w:val="0"/>
        <w:autoSpaceDE w:val="0"/>
        <w:autoSpaceDN w:val="0"/>
        <w:adjustRightInd w:val="0"/>
        <w:spacing w:after="0" w:line="240" w:lineRule="auto"/>
        <w:jc w:val="both"/>
        <w:rPr>
          <w:rFonts w:ascii="Calibri" w:hAnsi="Calibri" w:cs="Calibri"/>
        </w:rPr>
      </w:pPr>
    </w:p>
    <w:p w:rsidR="00EC54B6" w:rsidRDefault="00EC54B6">
      <w:pPr>
        <w:pStyle w:val="ConsPlusNonformat"/>
      </w:pPr>
      <w:r>
        <w:t xml:space="preserve">    --------------------------------</w:t>
      </w:r>
    </w:p>
    <w:p w:rsidR="00EC54B6" w:rsidRDefault="00EC54B6">
      <w:pPr>
        <w:pStyle w:val="ConsPlusNonformat"/>
      </w:pPr>
      <w:bookmarkStart w:id="233" w:name="Par4690"/>
      <w:bookmarkEnd w:id="233"/>
      <w:r>
        <w:t xml:space="preserve">    &lt;*&gt; Средства индивидуальной защиты.</w:t>
      </w:r>
    </w:p>
    <w:p w:rsidR="00EC54B6" w:rsidRDefault="00EC54B6">
      <w:pPr>
        <w:pStyle w:val="ConsPlusNonformat"/>
      </w:pPr>
    </w:p>
    <w:p w:rsidR="00EC54B6" w:rsidRDefault="00EC54B6">
      <w:pPr>
        <w:pStyle w:val="ConsPlusNonformat"/>
      </w:pPr>
      <w:bookmarkStart w:id="234" w:name="Par4692"/>
      <w:bookmarkEnd w:id="234"/>
      <w:r>
        <w:t>Строка 040. Гарантии и компенсации, предоставляемые работнику (работникам),</w:t>
      </w:r>
    </w:p>
    <w:p w:rsidR="00EC54B6" w:rsidRDefault="00EC54B6">
      <w:pPr>
        <w:pStyle w:val="ConsPlusNonformat"/>
      </w:pPr>
      <w:r>
        <w:t>занятым на данном рабочем месте:</w:t>
      </w:r>
    </w:p>
    <w:p w:rsidR="00EC54B6" w:rsidRDefault="00EC54B6">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671"/>
        <w:gridCol w:w="3547"/>
        <w:gridCol w:w="1847"/>
        <w:gridCol w:w="2184"/>
        <w:gridCol w:w="1459"/>
      </w:tblGrid>
      <w:tr w:rsidR="00EC54B6">
        <w:tblPrEx>
          <w:tblCellMar>
            <w:top w:w="0" w:type="dxa"/>
            <w:bottom w:w="0" w:type="dxa"/>
          </w:tblCellMar>
        </w:tblPrEx>
        <w:trPr>
          <w:tblCellSpacing w:w="5" w:type="nil"/>
        </w:trPr>
        <w:tc>
          <w:tcPr>
            <w:tcW w:w="671" w:type="dxa"/>
            <w:vMerge w:val="restart"/>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N п/п</w:t>
            </w:r>
          </w:p>
        </w:tc>
        <w:tc>
          <w:tcPr>
            <w:tcW w:w="3547" w:type="dxa"/>
            <w:vMerge w:val="restart"/>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Виды гарантий и компенсаций</w:t>
            </w:r>
          </w:p>
        </w:tc>
        <w:tc>
          <w:tcPr>
            <w:tcW w:w="1847" w:type="dxa"/>
            <w:vMerge w:val="restart"/>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bookmarkStart w:id="235" w:name="Par4697"/>
            <w:bookmarkEnd w:id="235"/>
            <w:r>
              <w:rPr>
                <w:rFonts w:ascii="Calibri" w:hAnsi="Calibri" w:cs="Calibri"/>
              </w:rPr>
              <w:t>Фактическое наличие</w:t>
            </w:r>
          </w:p>
        </w:tc>
        <w:tc>
          <w:tcPr>
            <w:tcW w:w="3643" w:type="dxa"/>
            <w:gridSpan w:val="2"/>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По результатам оценки условий труда</w:t>
            </w:r>
          </w:p>
        </w:tc>
      </w:tr>
      <w:tr w:rsidR="00EC54B6">
        <w:tblPrEx>
          <w:tblCellMar>
            <w:top w:w="0" w:type="dxa"/>
            <w:bottom w:w="0" w:type="dxa"/>
          </w:tblCellMar>
        </w:tblPrEx>
        <w:trPr>
          <w:tblCellSpacing w:w="5" w:type="nil"/>
        </w:trPr>
        <w:tc>
          <w:tcPr>
            <w:tcW w:w="671" w:type="dxa"/>
            <w:vMerge/>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p>
        </w:tc>
        <w:tc>
          <w:tcPr>
            <w:tcW w:w="3547" w:type="dxa"/>
            <w:vMerge/>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p>
        </w:tc>
        <w:tc>
          <w:tcPr>
            <w:tcW w:w="1847" w:type="dxa"/>
            <w:vMerge/>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p>
        </w:tc>
        <w:tc>
          <w:tcPr>
            <w:tcW w:w="218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bookmarkStart w:id="236" w:name="Par4699"/>
            <w:bookmarkEnd w:id="236"/>
            <w:r>
              <w:rPr>
                <w:rFonts w:ascii="Calibri" w:hAnsi="Calibri" w:cs="Calibri"/>
              </w:rPr>
              <w:t>необходимость в установлении (да, нет)</w:t>
            </w:r>
          </w:p>
        </w:tc>
        <w:tc>
          <w:tcPr>
            <w:tcW w:w="145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bookmarkStart w:id="237" w:name="Par4700"/>
            <w:bookmarkEnd w:id="237"/>
            <w:r>
              <w:rPr>
                <w:rFonts w:ascii="Calibri" w:hAnsi="Calibri" w:cs="Calibri"/>
              </w:rPr>
              <w:t>основание</w:t>
            </w:r>
          </w:p>
        </w:tc>
      </w:tr>
      <w:tr w:rsidR="00EC54B6">
        <w:tblPrEx>
          <w:tblCellMar>
            <w:top w:w="0" w:type="dxa"/>
            <w:bottom w:w="0" w:type="dxa"/>
          </w:tblCellMar>
        </w:tblPrEx>
        <w:trPr>
          <w:tblCellSpacing w:w="5" w:type="nil"/>
        </w:trPr>
        <w:tc>
          <w:tcPr>
            <w:tcW w:w="67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3547"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Повышенная оплата труда работника (работников)</w:t>
            </w:r>
          </w:p>
        </w:tc>
        <w:tc>
          <w:tcPr>
            <w:tcW w:w="1847"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p>
        </w:tc>
        <w:tc>
          <w:tcPr>
            <w:tcW w:w="218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p>
        </w:tc>
        <w:tc>
          <w:tcPr>
            <w:tcW w:w="145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p>
        </w:tc>
      </w:tr>
      <w:tr w:rsidR="00EC54B6">
        <w:tblPrEx>
          <w:tblCellMar>
            <w:top w:w="0" w:type="dxa"/>
            <w:bottom w:w="0" w:type="dxa"/>
          </w:tblCellMar>
        </w:tblPrEx>
        <w:trPr>
          <w:tblCellSpacing w:w="5" w:type="nil"/>
        </w:trPr>
        <w:tc>
          <w:tcPr>
            <w:tcW w:w="67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3547"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Ежегодный дополнительный оплачиваемый отпуск</w:t>
            </w:r>
          </w:p>
        </w:tc>
        <w:tc>
          <w:tcPr>
            <w:tcW w:w="1847"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p>
        </w:tc>
        <w:tc>
          <w:tcPr>
            <w:tcW w:w="218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p>
        </w:tc>
        <w:tc>
          <w:tcPr>
            <w:tcW w:w="145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p>
        </w:tc>
      </w:tr>
      <w:tr w:rsidR="00EC54B6">
        <w:tblPrEx>
          <w:tblCellMar>
            <w:top w:w="0" w:type="dxa"/>
            <w:bottom w:w="0" w:type="dxa"/>
          </w:tblCellMar>
        </w:tblPrEx>
        <w:trPr>
          <w:tblCellSpacing w:w="5" w:type="nil"/>
        </w:trPr>
        <w:tc>
          <w:tcPr>
            <w:tcW w:w="67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3547"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Сокращенная продолжительность рабочего времени</w:t>
            </w:r>
          </w:p>
        </w:tc>
        <w:tc>
          <w:tcPr>
            <w:tcW w:w="1847"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p>
        </w:tc>
        <w:tc>
          <w:tcPr>
            <w:tcW w:w="218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p>
        </w:tc>
        <w:tc>
          <w:tcPr>
            <w:tcW w:w="145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p>
        </w:tc>
      </w:tr>
      <w:tr w:rsidR="00EC54B6">
        <w:tblPrEx>
          <w:tblCellMar>
            <w:top w:w="0" w:type="dxa"/>
            <w:bottom w:w="0" w:type="dxa"/>
          </w:tblCellMar>
        </w:tblPrEx>
        <w:trPr>
          <w:tblCellSpacing w:w="5" w:type="nil"/>
        </w:trPr>
        <w:tc>
          <w:tcPr>
            <w:tcW w:w="67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3547"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Молоко или другие равноценные пищевые продукты</w:t>
            </w:r>
          </w:p>
        </w:tc>
        <w:tc>
          <w:tcPr>
            <w:tcW w:w="1847"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p>
        </w:tc>
        <w:tc>
          <w:tcPr>
            <w:tcW w:w="218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p>
        </w:tc>
        <w:tc>
          <w:tcPr>
            <w:tcW w:w="145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p>
        </w:tc>
      </w:tr>
      <w:tr w:rsidR="00EC54B6">
        <w:tblPrEx>
          <w:tblCellMar>
            <w:top w:w="0" w:type="dxa"/>
            <w:bottom w:w="0" w:type="dxa"/>
          </w:tblCellMar>
        </w:tblPrEx>
        <w:trPr>
          <w:tblCellSpacing w:w="5" w:type="nil"/>
        </w:trPr>
        <w:tc>
          <w:tcPr>
            <w:tcW w:w="67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3547"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Лечебно-профилактическое питание</w:t>
            </w:r>
          </w:p>
        </w:tc>
        <w:tc>
          <w:tcPr>
            <w:tcW w:w="1847"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p>
        </w:tc>
        <w:tc>
          <w:tcPr>
            <w:tcW w:w="218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p>
        </w:tc>
        <w:tc>
          <w:tcPr>
            <w:tcW w:w="145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p>
        </w:tc>
      </w:tr>
      <w:tr w:rsidR="00EC54B6">
        <w:tblPrEx>
          <w:tblCellMar>
            <w:top w:w="0" w:type="dxa"/>
            <w:bottom w:w="0" w:type="dxa"/>
          </w:tblCellMar>
        </w:tblPrEx>
        <w:trPr>
          <w:tblCellSpacing w:w="5" w:type="nil"/>
        </w:trPr>
        <w:tc>
          <w:tcPr>
            <w:tcW w:w="67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6.</w:t>
            </w:r>
          </w:p>
        </w:tc>
        <w:tc>
          <w:tcPr>
            <w:tcW w:w="3547"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Право на досрочное назначение трудовой пенсии</w:t>
            </w:r>
          </w:p>
        </w:tc>
        <w:tc>
          <w:tcPr>
            <w:tcW w:w="1847"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p>
        </w:tc>
        <w:tc>
          <w:tcPr>
            <w:tcW w:w="218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p>
        </w:tc>
        <w:tc>
          <w:tcPr>
            <w:tcW w:w="145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p>
        </w:tc>
      </w:tr>
      <w:tr w:rsidR="00EC54B6">
        <w:tblPrEx>
          <w:tblCellMar>
            <w:top w:w="0" w:type="dxa"/>
            <w:bottom w:w="0" w:type="dxa"/>
          </w:tblCellMar>
        </w:tblPrEx>
        <w:trPr>
          <w:tblCellSpacing w:w="5" w:type="nil"/>
        </w:trPr>
        <w:tc>
          <w:tcPr>
            <w:tcW w:w="67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7.</w:t>
            </w:r>
          </w:p>
        </w:tc>
        <w:tc>
          <w:tcPr>
            <w:tcW w:w="3547"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r>
              <w:rPr>
                <w:rFonts w:ascii="Calibri" w:hAnsi="Calibri" w:cs="Calibri"/>
              </w:rPr>
              <w:t>Проведение медицинских осмотров</w:t>
            </w:r>
          </w:p>
        </w:tc>
        <w:tc>
          <w:tcPr>
            <w:tcW w:w="1847"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p>
        </w:tc>
        <w:tc>
          <w:tcPr>
            <w:tcW w:w="218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p>
        </w:tc>
        <w:tc>
          <w:tcPr>
            <w:tcW w:w="145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p>
        </w:tc>
      </w:tr>
    </w:tbl>
    <w:p w:rsidR="00EC54B6" w:rsidRDefault="00EC54B6">
      <w:pPr>
        <w:widowControl w:val="0"/>
        <w:autoSpaceDE w:val="0"/>
        <w:autoSpaceDN w:val="0"/>
        <w:adjustRightInd w:val="0"/>
        <w:spacing w:after="0" w:line="240" w:lineRule="auto"/>
        <w:jc w:val="both"/>
        <w:rPr>
          <w:rFonts w:ascii="Calibri" w:hAnsi="Calibri" w:cs="Calibri"/>
        </w:rPr>
      </w:pPr>
    </w:p>
    <w:p w:rsidR="00EC54B6" w:rsidRDefault="00EC54B6">
      <w:pPr>
        <w:pStyle w:val="ConsPlusNonformat"/>
      </w:pPr>
      <w:bookmarkStart w:id="238" w:name="Par4737"/>
      <w:bookmarkEnd w:id="238"/>
      <w:r>
        <w:t>Строка  050.  Рекомендации  по  улучшению условий труда, по режимам труда и</w:t>
      </w:r>
    </w:p>
    <w:p w:rsidR="00EC54B6" w:rsidRDefault="00EC54B6">
      <w:pPr>
        <w:pStyle w:val="ConsPlusNonformat"/>
      </w:pPr>
      <w:r>
        <w:t>отдыха, по подбору работников:</w:t>
      </w:r>
    </w:p>
    <w:p w:rsidR="00EC54B6" w:rsidRDefault="00EC54B6">
      <w:pPr>
        <w:pStyle w:val="ConsPlusNonformat"/>
      </w:pPr>
      <w:r>
        <w:t>___________________________________________________________________________</w:t>
      </w:r>
    </w:p>
    <w:p w:rsidR="00EC54B6" w:rsidRDefault="00EC54B6">
      <w:pPr>
        <w:pStyle w:val="ConsPlusNonformat"/>
      </w:pPr>
      <w:r>
        <w:t>__________________________</w:t>
      </w:r>
    </w:p>
    <w:p w:rsidR="00EC54B6" w:rsidRDefault="00EC54B6">
      <w:pPr>
        <w:pStyle w:val="ConsPlusNonformat"/>
      </w:pPr>
      <w:r>
        <w:t>___________________________________________________________________________</w:t>
      </w:r>
    </w:p>
    <w:p w:rsidR="00EC54B6" w:rsidRDefault="00EC54B6">
      <w:pPr>
        <w:pStyle w:val="ConsPlusNonformat"/>
      </w:pPr>
      <w:r>
        <w:t>__________________________</w:t>
      </w:r>
    </w:p>
    <w:p w:rsidR="00EC54B6" w:rsidRDefault="00EC54B6">
      <w:pPr>
        <w:pStyle w:val="ConsPlusNonformat"/>
      </w:pPr>
    </w:p>
    <w:p w:rsidR="00EC54B6" w:rsidRDefault="00EC54B6">
      <w:pPr>
        <w:pStyle w:val="ConsPlusNonformat"/>
      </w:pPr>
      <w:bookmarkStart w:id="239" w:name="Par4744"/>
      <w:bookmarkEnd w:id="239"/>
      <w:r>
        <w:t>Дата составления: ___________________</w:t>
      </w:r>
    </w:p>
    <w:p w:rsidR="00EC54B6" w:rsidRDefault="00EC54B6">
      <w:pPr>
        <w:pStyle w:val="ConsPlusNonformat"/>
      </w:pPr>
    </w:p>
    <w:p w:rsidR="00EC54B6" w:rsidRDefault="00EC54B6">
      <w:pPr>
        <w:pStyle w:val="ConsPlusNonformat"/>
      </w:pPr>
      <w:r>
        <w:t>Председатель комиссии по проведению специальной оценки условий труда</w:t>
      </w:r>
    </w:p>
    <w:p w:rsidR="00EC54B6" w:rsidRDefault="00EC54B6">
      <w:pPr>
        <w:pStyle w:val="ConsPlusNonformat"/>
      </w:pPr>
      <w:r>
        <w:t>_______________    ___________    ________________________     ____________</w:t>
      </w:r>
    </w:p>
    <w:p w:rsidR="00EC54B6" w:rsidRDefault="00EC54B6">
      <w:pPr>
        <w:pStyle w:val="ConsPlusNonformat"/>
      </w:pPr>
      <w:r>
        <w:t xml:space="preserve">  (должность)       (подпись)               (ФИО)                 (дата)</w:t>
      </w:r>
    </w:p>
    <w:p w:rsidR="00EC54B6" w:rsidRDefault="00EC54B6">
      <w:pPr>
        <w:pStyle w:val="ConsPlusNonformat"/>
      </w:pPr>
    </w:p>
    <w:p w:rsidR="00EC54B6" w:rsidRDefault="00EC54B6">
      <w:pPr>
        <w:pStyle w:val="ConsPlusNonformat"/>
      </w:pPr>
      <w:r>
        <w:t>Члены комиссии по проведению специальной оценки условий труда:</w:t>
      </w:r>
    </w:p>
    <w:p w:rsidR="00EC54B6" w:rsidRDefault="00EC54B6">
      <w:pPr>
        <w:pStyle w:val="ConsPlusNonformat"/>
      </w:pPr>
      <w:r>
        <w:t>__________________   __________________   __________________   ____________</w:t>
      </w:r>
    </w:p>
    <w:p w:rsidR="00EC54B6" w:rsidRDefault="00EC54B6">
      <w:pPr>
        <w:pStyle w:val="ConsPlusNonformat"/>
      </w:pPr>
      <w:r>
        <w:t xml:space="preserve">    (должность)           (подпись)              (ФИО)            (дата)</w:t>
      </w:r>
    </w:p>
    <w:p w:rsidR="00EC54B6" w:rsidRDefault="00EC54B6">
      <w:pPr>
        <w:pStyle w:val="ConsPlusNonformat"/>
      </w:pPr>
      <w:r>
        <w:t>__________________   __________________   __________________   ____________</w:t>
      </w:r>
    </w:p>
    <w:p w:rsidR="00EC54B6" w:rsidRDefault="00EC54B6">
      <w:pPr>
        <w:pStyle w:val="ConsPlusNonformat"/>
      </w:pPr>
      <w:r>
        <w:t xml:space="preserve">    (должность)           (подпись)              (ФИО)            (дата)</w:t>
      </w:r>
    </w:p>
    <w:p w:rsidR="00EC54B6" w:rsidRDefault="00EC54B6">
      <w:pPr>
        <w:pStyle w:val="ConsPlusNonformat"/>
      </w:pPr>
    </w:p>
    <w:p w:rsidR="00EC54B6" w:rsidRDefault="00EC54B6">
      <w:pPr>
        <w:pStyle w:val="ConsPlusNonformat"/>
      </w:pPr>
      <w:r>
        <w:t>Эксперт(-ы) организации, проводившей специальную оценку условий труда:</w:t>
      </w:r>
    </w:p>
    <w:p w:rsidR="00EC54B6" w:rsidRDefault="00EC54B6">
      <w:pPr>
        <w:pStyle w:val="ConsPlusNonformat"/>
      </w:pPr>
      <w:r>
        <w:t>_________________________ __________________ __________________  __________</w:t>
      </w:r>
    </w:p>
    <w:p w:rsidR="00EC54B6" w:rsidRDefault="00EC54B6">
      <w:pPr>
        <w:pStyle w:val="ConsPlusNonformat"/>
      </w:pPr>
      <w:r>
        <w:t xml:space="preserve"> (N в реестре экспертов)      (подпись)             (ФИО)          (дата)</w:t>
      </w:r>
    </w:p>
    <w:p w:rsidR="00EC54B6" w:rsidRDefault="00EC54B6">
      <w:pPr>
        <w:pStyle w:val="ConsPlusNonformat"/>
      </w:pPr>
      <w:r>
        <w:t>_________________________ __________________ __________________  __________</w:t>
      </w:r>
    </w:p>
    <w:p w:rsidR="00EC54B6" w:rsidRDefault="00EC54B6">
      <w:pPr>
        <w:pStyle w:val="ConsPlusNonformat"/>
      </w:pPr>
      <w:r>
        <w:t xml:space="preserve"> (N в реестре экспертов)      (подпись)             (ФИО)          (дата)</w:t>
      </w:r>
    </w:p>
    <w:p w:rsidR="00EC54B6" w:rsidRDefault="00EC54B6">
      <w:pPr>
        <w:pStyle w:val="ConsPlusNonformat"/>
      </w:pPr>
    </w:p>
    <w:p w:rsidR="00EC54B6" w:rsidRDefault="00EC54B6">
      <w:pPr>
        <w:pStyle w:val="ConsPlusNonformat"/>
      </w:pPr>
      <w:r>
        <w:t>С результатами специальной оценки условий труда ознакомлен(ы):</w:t>
      </w:r>
    </w:p>
    <w:p w:rsidR="00EC54B6" w:rsidRDefault="00EC54B6">
      <w:pPr>
        <w:pStyle w:val="ConsPlusNonformat"/>
      </w:pPr>
      <w:r>
        <w:t>_______________________      ___________________      _____________________</w:t>
      </w:r>
    </w:p>
    <w:p w:rsidR="00EC54B6" w:rsidRDefault="00EC54B6">
      <w:pPr>
        <w:pStyle w:val="ConsPlusNonformat"/>
      </w:pPr>
      <w:r>
        <w:t xml:space="preserve">                               (ФИО работника)               (дата)</w:t>
      </w:r>
    </w:p>
    <w:p w:rsidR="00EC54B6" w:rsidRDefault="00EC54B6">
      <w:pPr>
        <w:pStyle w:val="ConsPlusNonformat"/>
      </w:pPr>
      <w:r>
        <w:t>_______________________      ___________________      _____________________</w:t>
      </w:r>
    </w:p>
    <w:p w:rsidR="00EC54B6" w:rsidRDefault="00EC54B6">
      <w:pPr>
        <w:pStyle w:val="ConsPlusNonformat"/>
      </w:pPr>
      <w:r>
        <w:t xml:space="preserve">                               (ФИО работника)               (дата)</w:t>
      </w:r>
    </w:p>
    <w:p w:rsidR="00EC54B6" w:rsidRDefault="00EC54B6">
      <w:pPr>
        <w:pStyle w:val="ConsPlusNonformat"/>
      </w:pPr>
      <w:r>
        <w:t>_______________________      ___________________      _____________________</w:t>
      </w:r>
    </w:p>
    <w:p w:rsidR="00EC54B6" w:rsidRDefault="00EC54B6">
      <w:pPr>
        <w:pStyle w:val="ConsPlusNonformat"/>
      </w:pPr>
      <w:r>
        <w:t xml:space="preserve">                               (ФИО работника)               (дата)</w:t>
      </w:r>
    </w:p>
    <w:p w:rsidR="00EC54B6" w:rsidRDefault="00EC54B6">
      <w:pPr>
        <w:widowControl w:val="0"/>
        <w:autoSpaceDE w:val="0"/>
        <w:autoSpaceDN w:val="0"/>
        <w:adjustRightInd w:val="0"/>
        <w:spacing w:after="0" w:line="240" w:lineRule="auto"/>
        <w:jc w:val="both"/>
        <w:rPr>
          <w:rFonts w:ascii="Calibri" w:hAnsi="Calibri" w:cs="Calibri"/>
        </w:rPr>
      </w:pPr>
    </w:p>
    <w:p w:rsidR="00EC54B6" w:rsidRDefault="00EC54B6">
      <w:pPr>
        <w:widowControl w:val="0"/>
        <w:autoSpaceDE w:val="0"/>
        <w:autoSpaceDN w:val="0"/>
        <w:adjustRightInd w:val="0"/>
        <w:spacing w:after="0" w:line="240" w:lineRule="auto"/>
        <w:jc w:val="both"/>
        <w:rPr>
          <w:rFonts w:ascii="Calibri" w:hAnsi="Calibri" w:cs="Calibri"/>
        </w:rPr>
      </w:pPr>
    </w:p>
    <w:p w:rsidR="00EC54B6" w:rsidRDefault="00EC54B6">
      <w:pPr>
        <w:widowControl w:val="0"/>
        <w:autoSpaceDE w:val="0"/>
        <w:autoSpaceDN w:val="0"/>
        <w:adjustRightInd w:val="0"/>
        <w:spacing w:after="0" w:line="240" w:lineRule="auto"/>
        <w:jc w:val="both"/>
        <w:rPr>
          <w:rFonts w:ascii="Calibri" w:hAnsi="Calibri" w:cs="Calibri"/>
        </w:rPr>
      </w:pPr>
    </w:p>
    <w:p w:rsidR="00EC54B6" w:rsidRDefault="00EC54B6">
      <w:pPr>
        <w:pStyle w:val="ConsPlusNonformat"/>
      </w:pPr>
      <w:bookmarkStart w:id="240" w:name="Par4772"/>
      <w:bookmarkEnd w:id="240"/>
      <w:r>
        <w:t xml:space="preserve">          Раздел IV. Форма протокола оценки эффективности средств</w:t>
      </w:r>
    </w:p>
    <w:p w:rsidR="00EC54B6" w:rsidRDefault="00EC54B6">
      <w:pPr>
        <w:pStyle w:val="ConsPlusNonformat"/>
      </w:pPr>
      <w:r>
        <w:t xml:space="preserve">                  индивидуальной защиты на рабочем месте</w:t>
      </w:r>
    </w:p>
    <w:p w:rsidR="00EC54B6" w:rsidRDefault="00EC54B6">
      <w:pPr>
        <w:pStyle w:val="ConsPlusNonformat"/>
      </w:pPr>
    </w:p>
    <w:p w:rsidR="00EC54B6" w:rsidRDefault="00EC54B6">
      <w:pPr>
        <w:pStyle w:val="ConsPlusNonformat"/>
      </w:pPr>
      <w:bookmarkStart w:id="241" w:name="Par4775"/>
      <w:bookmarkEnd w:id="241"/>
      <w:r>
        <w:t xml:space="preserve">                                 ПРОТОКОЛ</w:t>
      </w:r>
    </w:p>
    <w:p w:rsidR="00EC54B6" w:rsidRDefault="00EC54B6">
      <w:pPr>
        <w:pStyle w:val="ConsPlusNonformat"/>
      </w:pPr>
      <w:r>
        <w:t xml:space="preserve">    оценки эффективности средств индивидуальной защиты на рабочем месте</w:t>
      </w:r>
    </w:p>
    <w:p w:rsidR="00EC54B6" w:rsidRDefault="00EC54B6">
      <w:pPr>
        <w:pStyle w:val="ConsPlusNonformat"/>
      </w:pPr>
      <w:r>
        <w:t xml:space="preserve">                  N ____________________________________</w:t>
      </w:r>
    </w:p>
    <w:p w:rsidR="00EC54B6" w:rsidRDefault="00EC54B6">
      <w:pPr>
        <w:pStyle w:val="ConsPlusNonformat"/>
      </w:pPr>
      <w:r>
        <w:t xml:space="preserve">                    (идентификационный номер протокола)</w:t>
      </w:r>
    </w:p>
    <w:p w:rsidR="00EC54B6" w:rsidRDefault="00EC54B6">
      <w:pPr>
        <w:pStyle w:val="ConsPlusNonformat"/>
      </w:pPr>
    </w:p>
    <w:p w:rsidR="00EC54B6" w:rsidRDefault="00EC54B6">
      <w:pPr>
        <w:pStyle w:val="ConsPlusNonformat"/>
      </w:pPr>
      <w:bookmarkStart w:id="242" w:name="Par4780"/>
      <w:bookmarkEnd w:id="242"/>
      <w:r>
        <w:t>1. Дата проведения оценки: ________________________________________________</w:t>
      </w:r>
    </w:p>
    <w:p w:rsidR="00EC54B6" w:rsidRDefault="00EC54B6">
      <w:pPr>
        <w:pStyle w:val="ConsPlusNonformat"/>
      </w:pPr>
      <w:bookmarkStart w:id="243" w:name="Par4781"/>
      <w:bookmarkEnd w:id="243"/>
      <w:r>
        <w:t>2. Основание для выдачи работнику средств индивидуальной защиты (СИЗ)</w:t>
      </w:r>
    </w:p>
    <w:p w:rsidR="00EC54B6" w:rsidRDefault="00EC54B6">
      <w:pPr>
        <w:pStyle w:val="ConsPlusNonformat"/>
      </w:pPr>
      <w:r>
        <w:t>___________________________________________________________________________</w:t>
      </w:r>
    </w:p>
    <w:p w:rsidR="00EC54B6" w:rsidRDefault="00EC54B6">
      <w:pPr>
        <w:pStyle w:val="ConsPlusNonformat"/>
      </w:pPr>
      <w:r>
        <w:t>___________________________________________________________________________</w:t>
      </w:r>
    </w:p>
    <w:p w:rsidR="00EC54B6" w:rsidRDefault="00EC54B6">
      <w:pPr>
        <w:pStyle w:val="ConsPlusNonformat"/>
      </w:pPr>
      <w:r>
        <w:t xml:space="preserve">     (наименование Типовых норм бесплатной выдачи специальной одежды,</w:t>
      </w:r>
    </w:p>
    <w:p w:rsidR="00EC54B6" w:rsidRDefault="00EC54B6">
      <w:pPr>
        <w:pStyle w:val="ConsPlusNonformat"/>
      </w:pPr>
      <w:r>
        <w:t xml:space="preserve">   специальной обуви и других средств индивидуальной защиты работникам,</w:t>
      </w:r>
    </w:p>
    <w:p w:rsidR="00EC54B6" w:rsidRDefault="00EC54B6">
      <w:pPr>
        <w:pStyle w:val="ConsPlusNonformat"/>
      </w:pPr>
      <w:r>
        <w:t xml:space="preserve">      занятым на работах с вредными и (или) опасными условиями труда,</w:t>
      </w:r>
    </w:p>
    <w:p w:rsidR="00EC54B6" w:rsidRDefault="00EC54B6">
      <w:pPr>
        <w:pStyle w:val="ConsPlusNonformat"/>
      </w:pPr>
      <w:r>
        <w:t xml:space="preserve">      а также на работах, выполняемых в особых температурных условиях</w:t>
      </w:r>
    </w:p>
    <w:p w:rsidR="00EC54B6" w:rsidRDefault="00EC54B6">
      <w:pPr>
        <w:pStyle w:val="ConsPlusNonformat"/>
      </w:pPr>
      <w:r>
        <w:t xml:space="preserve">      или связанных с загрязнением, вид нормативного правового акта,</w:t>
      </w:r>
    </w:p>
    <w:p w:rsidR="00EC54B6" w:rsidRDefault="00EC54B6">
      <w:pPr>
        <w:pStyle w:val="ConsPlusNonformat"/>
      </w:pPr>
      <w:r>
        <w:t xml:space="preserve">          наименование федерального органа исполнительной власти,</w:t>
      </w:r>
    </w:p>
    <w:p w:rsidR="00EC54B6" w:rsidRDefault="00EC54B6">
      <w:pPr>
        <w:pStyle w:val="ConsPlusNonformat"/>
      </w:pPr>
      <w:r>
        <w:t xml:space="preserve">                       его принявшего, дата и номер)</w:t>
      </w:r>
    </w:p>
    <w:p w:rsidR="00EC54B6" w:rsidRDefault="00EC54B6">
      <w:pPr>
        <w:pStyle w:val="ConsPlusNonformat"/>
      </w:pPr>
      <w:bookmarkStart w:id="244" w:name="Par4791"/>
      <w:bookmarkEnd w:id="244"/>
      <w:r>
        <w:t>3. Результаты оценки обеспеченности работников СИЗ:</w:t>
      </w:r>
    </w:p>
    <w:p w:rsidR="00EC54B6" w:rsidRDefault="00EC54B6">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573"/>
        <w:gridCol w:w="3382"/>
        <w:gridCol w:w="2167"/>
        <w:gridCol w:w="3517"/>
      </w:tblGrid>
      <w:tr w:rsidR="00EC54B6">
        <w:tblPrEx>
          <w:tblCellMar>
            <w:top w:w="0" w:type="dxa"/>
            <w:bottom w:w="0" w:type="dxa"/>
          </w:tblCellMar>
        </w:tblPrEx>
        <w:trPr>
          <w:tblCellSpacing w:w="5" w:type="nil"/>
        </w:trPr>
        <w:tc>
          <w:tcPr>
            <w:tcW w:w="57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N п/п</w:t>
            </w:r>
          </w:p>
        </w:tc>
        <w:tc>
          <w:tcPr>
            <w:tcW w:w="3382"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bookmarkStart w:id="245" w:name="Par4794"/>
            <w:bookmarkEnd w:id="245"/>
            <w:r>
              <w:rPr>
                <w:rFonts w:ascii="Calibri" w:hAnsi="Calibri" w:cs="Calibri"/>
              </w:rPr>
              <w:t>Перечень СИЗ, положенных работнику согласно действующим требованиям</w:t>
            </w:r>
          </w:p>
        </w:tc>
        <w:tc>
          <w:tcPr>
            <w:tcW w:w="2167"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bookmarkStart w:id="246" w:name="Par4795"/>
            <w:bookmarkEnd w:id="246"/>
            <w:r>
              <w:rPr>
                <w:rFonts w:ascii="Calibri" w:hAnsi="Calibri" w:cs="Calibri"/>
              </w:rPr>
              <w:t>Наличие СИЗ у работника (есть, нет)</w:t>
            </w:r>
          </w:p>
        </w:tc>
        <w:tc>
          <w:tcPr>
            <w:tcW w:w="3517"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bookmarkStart w:id="247" w:name="Par4796"/>
            <w:bookmarkEnd w:id="247"/>
            <w:r>
              <w:rPr>
                <w:rFonts w:ascii="Calibri" w:hAnsi="Calibri" w:cs="Calibri"/>
              </w:rPr>
              <w:t>Наличие сертификата или декларации соответствия (номер и срок действия)</w:t>
            </w:r>
          </w:p>
        </w:tc>
      </w:tr>
      <w:tr w:rsidR="00EC54B6">
        <w:tblPrEx>
          <w:tblCellMar>
            <w:top w:w="0" w:type="dxa"/>
            <w:bottom w:w="0" w:type="dxa"/>
          </w:tblCellMar>
        </w:tblPrEx>
        <w:trPr>
          <w:tblCellSpacing w:w="5" w:type="nil"/>
        </w:trPr>
        <w:tc>
          <w:tcPr>
            <w:tcW w:w="57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p>
        </w:tc>
        <w:tc>
          <w:tcPr>
            <w:tcW w:w="3382"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p>
        </w:tc>
        <w:tc>
          <w:tcPr>
            <w:tcW w:w="2167"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p>
        </w:tc>
        <w:tc>
          <w:tcPr>
            <w:tcW w:w="3517"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rPr>
                <w:rFonts w:ascii="Calibri" w:hAnsi="Calibri" w:cs="Calibri"/>
              </w:rPr>
            </w:pPr>
          </w:p>
        </w:tc>
      </w:tr>
    </w:tbl>
    <w:p w:rsidR="00EC54B6" w:rsidRDefault="00EC54B6">
      <w:pPr>
        <w:widowControl w:val="0"/>
        <w:autoSpaceDE w:val="0"/>
        <w:autoSpaceDN w:val="0"/>
        <w:adjustRightInd w:val="0"/>
        <w:spacing w:after="0" w:line="240" w:lineRule="auto"/>
        <w:jc w:val="both"/>
        <w:rPr>
          <w:rFonts w:ascii="Calibri" w:hAnsi="Calibri" w:cs="Calibri"/>
        </w:rPr>
      </w:pPr>
    </w:p>
    <w:p w:rsidR="00EC54B6" w:rsidRDefault="00EC54B6">
      <w:pPr>
        <w:pStyle w:val="ConsPlusNonformat"/>
      </w:pPr>
      <w:bookmarkStart w:id="248" w:name="Par4802"/>
      <w:bookmarkEnd w:id="248"/>
      <w:r>
        <w:t>4. Наличие  заполненной  в  установленном  порядке  личной  карточки  учета</w:t>
      </w:r>
    </w:p>
    <w:p w:rsidR="00EC54B6" w:rsidRDefault="00EC54B6">
      <w:pPr>
        <w:pStyle w:val="ConsPlusNonformat"/>
      </w:pPr>
      <w:r>
        <w:t>СИЗ: _________</w:t>
      </w:r>
    </w:p>
    <w:p w:rsidR="00EC54B6" w:rsidRDefault="00EC54B6">
      <w:pPr>
        <w:pStyle w:val="ConsPlusNonformat"/>
      </w:pPr>
      <w:r>
        <w:t xml:space="preserve">     (да, нет)</w:t>
      </w:r>
    </w:p>
    <w:p w:rsidR="00EC54B6" w:rsidRDefault="00EC54B6">
      <w:pPr>
        <w:pStyle w:val="ConsPlusNonformat"/>
      </w:pPr>
      <w:bookmarkStart w:id="249" w:name="Par4805"/>
      <w:bookmarkEnd w:id="249"/>
      <w:r>
        <w:t>5. Результаты оценки защищенности работника СИЗ:</w:t>
      </w:r>
    </w:p>
    <w:p w:rsidR="00EC54B6" w:rsidRDefault="00EC54B6">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5184"/>
        <w:gridCol w:w="4455"/>
      </w:tblGrid>
      <w:tr w:rsidR="00EC54B6">
        <w:tblPrEx>
          <w:tblCellMar>
            <w:top w:w="0" w:type="dxa"/>
            <w:bottom w:w="0" w:type="dxa"/>
          </w:tblCellMar>
        </w:tblPrEx>
        <w:trPr>
          <w:tblCellSpacing w:w="5" w:type="nil"/>
        </w:trPr>
        <w:tc>
          <w:tcPr>
            <w:tcW w:w="518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bookmarkStart w:id="250" w:name="Par4807"/>
            <w:bookmarkEnd w:id="250"/>
            <w:r>
              <w:rPr>
                <w:rFonts w:ascii="Calibri" w:hAnsi="Calibri" w:cs="Calibri"/>
              </w:rPr>
              <w:t>Наименование вредного и (или) опасного фактора производственной среды и трудового процесса</w:t>
            </w:r>
          </w:p>
        </w:tc>
        <w:tc>
          <w:tcPr>
            <w:tcW w:w="445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bookmarkStart w:id="251" w:name="Par4808"/>
            <w:bookmarkEnd w:id="251"/>
            <w:r>
              <w:rPr>
                <w:rFonts w:ascii="Calibri" w:hAnsi="Calibri" w:cs="Calibri"/>
              </w:rPr>
              <w:t>Наименование имеющегося СИЗ, обеспечивающего защиту</w:t>
            </w:r>
          </w:p>
        </w:tc>
      </w:tr>
      <w:tr w:rsidR="00EC54B6">
        <w:tblPrEx>
          <w:tblCellMar>
            <w:top w:w="0" w:type="dxa"/>
            <w:bottom w:w="0" w:type="dxa"/>
          </w:tblCellMar>
        </w:tblPrEx>
        <w:trPr>
          <w:tblCellSpacing w:w="5" w:type="nil"/>
        </w:trPr>
        <w:tc>
          <w:tcPr>
            <w:tcW w:w="518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c>
          <w:tcPr>
            <w:tcW w:w="445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bl>
    <w:p w:rsidR="00EC54B6" w:rsidRDefault="00EC54B6">
      <w:pPr>
        <w:widowControl w:val="0"/>
        <w:autoSpaceDE w:val="0"/>
        <w:autoSpaceDN w:val="0"/>
        <w:adjustRightInd w:val="0"/>
        <w:spacing w:after="0" w:line="240" w:lineRule="auto"/>
        <w:jc w:val="both"/>
        <w:rPr>
          <w:rFonts w:ascii="Calibri" w:hAnsi="Calibri" w:cs="Calibri"/>
        </w:rPr>
      </w:pPr>
    </w:p>
    <w:p w:rsidR="00EC54B6" w:rsidRDefault="00EC54B6">
      <w:pPr>
        <w:pStyle w:val="ConsPlusNonformat"/>
      </w:pPr>
      <w:bookmarkStart w:id="252" w:name="Par4812"/>
      <w:bookmarkEnd w:id="252"/>
      <w:r>
        <w:t>6. Результаты оценки эффективности выданных работнику СИЗ:</w:t>
      </w:r>
    </w:p>
    <w:p w:rsidR="00EC54B6" w:rsidRDefault="00EC54B6">
      <w:pPr>
        <w:pStyle w:val="ConsPlusNonformat"/>
      </w:pPr>
      <w:r>
        <w:t>___________________________________________________________________________</w:t>
      </w:r>
    </w:p>
    <w:p w:rsidR="00EC54B6" w:rsidRDefault="00EC54B6">
      <w:pPr>
        <w:pStyle w:val="ConsPlusNonformat"/>
      </w:pPr>
      <w:r>
        <w:lastRenderedPageBreak/>
        <w:t xml:space="preserve">                      (положительная, отрицательная)</w:t>
      </w:r>
    </w:p>
    <w:p w:rsidR="00EC54B6" w:rsidRDefault="00EC54B6">
      <w:pPr>
        <w:pStyle w:val="ConsPlusNonformat"/>
      </w:pPr>
      <w:bookmarkStart w:id="253" w:name="Par4815"/>
      <w:bookmarkEnd w:id="253"/>
      <w:r>
        <w:t>7. Итоговая оценка:</w:t>
      </w:r>
    </w:p>
    <w:p w:rsidR="00EC54B6" w:rsidRDefault="00EC54B6">
      <w:pPr>
        <w:pStyle w:val="ConsPlusNonformat"/>
      </w:pPr>
      <w:r>
        <w:t>а) по обеспеченности работника СИЗ:</w:t>
      </w:r>
    </w:p>
    <w:p w:rsidR="00EC54B6" w:rsidRDefault="00EC54B6">
      <w:pPr>
        <w:pStyle w:val="ConsPlusNonformat"/>
      </w:pPr>
      <w:r>
        <w:t>___________________________________________________________________________</w:t>
      </w:r>
    </w:p>
    <w:p w:rsidR="00EC54B6" w:rsidRDefault="00EC54B6">
      <w:pPr>
        <w:pStyle w:val="ConsPlusNonformat"/>
      </w:pPr>
      <w:r>
        <w:t xml:space="preserve">        (рабочее место соответствует, не соответствует требованиям</w:t>
      </w:r>
    </w:p>
    <w:p w:rsidR="00EC54B6" w:rsidRDefault="00EC54B6">
      <w:pPr>
        <w:pStyle w:val="ConsPlusNonformat"/>
      </w:pPr>
      <w:r>
        <w:t xml:space="preserve">                       обеспеченности работника СИЗ)</w:t>
      </w:r>
    </w:p>
    <w:p w:rsidR="00EC54B6" w:rsidRDefault="00EC54B6">
      <w:pPr>
        <w:pStyle w:val="ConsPlusNonformat"/>
      </w:pPr>
      <w:r>
        <w:t>б) по защищенности работника СИЗ: _________________________________________</w:t>
      </w:r>
    </w:p>
    <w:p w:rsidR="00EC54B6" w:rsidRDefault="00EC54B6">
      <w:pPr>
        <w:pStyle w:val="ConsPlusNonformat"/>
      </w:pPr>
      <w:r>
        <w:t xml:space="preserve">                                  (рабочее место защищено, не защищено СИЗ)</w:t>
      </w:r>
    </w:p>
    <w:p w:rsidR="00EC54B6" w:rsidRDefault="00EC54B6">
      <w:pPr>
        <w:pStyle w:val="ConsPlusNonformat"/>
      </w:pPr>
      <w:r>
        <w:t>в) по оценке эффективности выданных работнику СИЗ:</w:t>
      </w:r>
    </w:p>
    <w:p w:rsidR="00EC54B6" w:rsidRDefault="00EC54B6">
      <w:pPr>
        <w:pStyle w:val="ConsPlusNonformat"/>
      </w:pPr>
      <w:r>
        <w:t>___________________________________________________________________________</w:t>
      </w:r>
    </w:p>
    <w:p w:rsidR="00EC54B6" w:rsidRDefault="00EC54B6">
      <w:pPr>
        <w:pStyle w:val="ConsPlusNonformat"/>
      </w:pPr>
      <w:r>
        <w:t xml:space="preserve">       (на рабочем месте эффективно, не эффективно используются СИЗ)</w:t>
      </w:r>
    </w:p>
    <w:p w:rsidR="00EC54B6" w:rsidRDefault="00EC54B6">
      <w:pPr>
        <w:pStyle w:val="ConsPlusNonformat"/>
      </w:pPr>
    </w:p>
    <w:p w:rsidR="00EC54B6" w:rsidRDefault="00EC54B6">
      <w:pPr>
        <w:pStyle w:val="ConsPlusNonformat"/>
      </w:pPr>
      <w:r>
        <w:t>Председатель комиссии по проведению специальной оценки условий труда</w:t>
      </w:r>
    </w:p>
    <w:p w:rsidR="00EC54B6" w:rsidRDefault="00EC54B6">
      <w:pPr>
        <w:pStyle w:val="ConsPlusNonformat"/>
      </w:pPr>
      <w:r>
        <w:t>_______________    ___________    ________________________     ____________</w:t>
      </w:r>
    </w:p>
    <w:p w:rsidR="00EC54B6" w:rsidRDefault="00EC54B6">
      <w:pPr>
        <w:pStyle w:val="ConsPlusNonformat"/>
      </w:pPr>
      <w:r>
        <w:t xml:space="preserve">  (должность)       (подпись)               (ФИО)                 (дата)</w:t>
      </w:r>
    </w:p>
    <w:p w:rsidR="00EC54B6" w:rsidRDefault="00EC54B6">
      <w:pPr>
        <w:pStyle w:val="ConsPlusNonformat"/>
      </w:pPr>
    </w:p>
    <w:p w:rsidR="00EC54B6" w:rsidRDefault="00EC54B6">
      <w:pPr>
        <w:pStyle w:val="ConsPlusNonformat"/>
      </w:pPr>
      <w:r>
        <w:t>Члены комиссии по проведению специальной оценки условий труда:</w:t>
      </w:r>
    </w:p>
    <w:p w:rsidR="00EC54B6" w:rsidRDefault="00EC54B6">
      <w:pPr>
        <w:pStyle w:val="ConsPlusNonformat"/>
      </w:pPr>
      <w:r>
        <w:t>__________________   __________________   __________________   ____________</w:t>
      </w:r>
    </w:p>
    <w:p w:rsidR="00EC54B6" w:rsidRDefault="00EC54B6">
      <w:pPr>
        <w:pStyle w:val="ConsPlusNonformat"/>
      </w:pPr>
      <w:r>
        <w:t xml:space="preserve">    (должность)           (подпись)              (ФИО)            (дата)</w:t>
      </w:r>
    </w:p>
    <w:p w:rsidR="00EC54B6" w:rsidRDefault="00EC54B6">
      <w:pPr>
        <w:pStyle w:val="ConsPlusNonformat"/>
      </w:pPr>
      <w:r>
        <w:t>__________________   __________________   __________________   ____________</w:t>
      </w:r>
    </w:p>
    <w:p w:rsidR="00EC54B6" w:rsidRDefault="00EC54B6">
      <w:pPr>
        <w:pStyle w:val="ConsPlusNonformat"/>
      </w:pPr>
      <w:r>
        <w:t xml:space="preserve">    (должность)           (подпись)              (ФИО)            (дата)</w:t>
      </w:r>
    </w:p>
    <w:p w:rsidR="00EC54B6" w:rsidRDefault="00EC54B6">
      <w:pPr>
        <w:pStyle w:val="ConsPlusNonformat"/>
      </w:pPr>
    </w:p>
    <w:p w:rsidR="00EC54B6" w:rsidRDefault="00EC54B6">
      <w:pPr>
        <w:pStyle w:val="ConsPlusNonformat"/>
      </w:pPr>
      <w:r>
        <w:t>Эксперт(-ы) организации, проводившей специальную оценку условий труда:</w:t>
      </w:r>
    </w:p>
    <w:p w:rsidR="00EC54B6" w:rsidRDefault="00EC54B6">
      <w:pPr>
        <w:pStyle w:val="ConsPlusNonformat"/>
      </w:pPr>
      <w:r>
        <w:t>_________________________ __________________ __________________  __________</w:t>
      </w:r>
    </w:p>
    <w:p w:rsidR="00EC54B6" w:rsidRDefault="00EC54B6">
      <w:pPr>
        <w:pStyle w:val="ConsPlusNonformat"/>
      </w:pPr>
      <w:r>
        <w:t xml:space="preserve"> (N в реестре экспертов)      (подпись)             (ФИО)          (дата)</w:t>
      </w:r>
    </w:p>
    <w:p w:rsidR="00EC54B6" w:rsidRDefault="00EC54B6">
      <w:pPr>
        <w:pStyle w:val="ConsPlusNonformat"/>
      </w:pPr>
      <w:r>
        <w:t>_________________________ __________________ __________________  __________</w:t>
      </w:r>
    </w:p>
    <w:p w:rsidR="00EC54B6" w:rsidRDefault="00EC54B6">
      <w:pPr>
        <w:pStyle w:val="ConsPlusNonformat"/>
      </w:pPr>
      <w:r>
        <w:t xml:space="preserve"> (N в реестре экспертов)      (подпись)             (ФИО)          (дата)</w:t>
      </w:r>
    </w:p>
    <w:p w:rsidR="00EC54B6" w:rsidRDefault="00EC54B6">
      <w:pPr>
        <w:widowControl w:val="0"/>
        <w:autoSpaceDE w:val="0"/>
        <w:autoSpaceDN w:val="0"/>
        <w:adjustRightInd w:val="0"/>
        <w:spacing w:after="0" w:line="240" w:lineRule="auto"/>
        <w:jc w:val="both"/>
        <w:rPr>
          <w:rFonts w:ascii="Calibri" w:hAnsi="Calibri" w:cs="Calibri"/>
        </w:rPr>
      </w:pPr>
    </w:p>
    <w:p w:rsidR="00EC54B6" w:rsidRDefault="00EC54B6">
      <w:pPr>
        <w:widowControl w:val="0"/>
        <w:autoSpaceDE w:val="0"/>
        <w:autoSpaceDN w:val="0"/>
        <w:adjustRightInd w:val="0"/>
        <w:spacing w:after="0" w:line="240" w:lineRule="auto"/>
        <w:jc w:val="both"/>
        <w:rPr>
          <w:rFonts w:ascii="Calibri" w:hAnsi="Calibri" w:cs="Calibri"/>
        </w:rPr>
      </w:pPr>
    </w:p>
    <w:p w:rsidR="00EC54B6" w:rsidRDefault="00EC54B6">
      <w:pPr>
        <w:widowControl w:val="0"/>
        <w:autoSpaceDE w:val="0"/>
        <w:autoSpaceDN w:val="0"/>
        <w:adjustRightInd w:val="0"/>
        <w:spacing w:after="0" w:line="240" w:lineRule="auto"/>
        <w:jc w:val="both"/>
        <w:rPr>
          <w:rFonts w:ascii="Calibri" w:hAnsi="Calibri" w:cs="Calibri"/>
        </w:rPr>
      </w:pPr>
    </w:p>
    <w:p w:rsidR="00EC54B6" w:rsidRDefault="00EC54B6">
      <w:pPr>
        <w:pStyle w:val="ConsPlusNonformat"/>
      </w:pPr>
      <w:bookmarkStart w:id="254" w:name="Par4844"/>
      <w:bookmarkEnd w:id="254"/>
      <w:r>
        <w:t xml:space="preserve">         Раздел V. Форма сводной ведомости результатов проведения</w:t>
      </w:r>
    </w:p>
    <w:p w:rsidR="00EC54B6" w:rsidRDefault="00EC54B6">
      <w:pPr>
        <w:pStyle w:val="ConsPlusNonformat"/>
      </w:pPr>
      <w:r>
        <w:t xml:space="preserve">                     специальной оценки условий труда</w:t>
      </w:r>
    </w:p>
    <w:p w:rsidR="00EC54B6" w:rsidRDefault="00EC54B6">
      <w:pPr>
        <w:pStyle w:val="ConsPlusNonformat"/>
      </w:pPr>
    </w:p>
    <w:p w:rsidR="00EC54B6" w:rsidRDefault="00EC54B6">
      <w:pPr>
        <w:pStyle w:val="ConsPlusNonformat"/>
      </w:pPr>
      <w:r>
        <w:t xml:space="preserve">           Сводная ведомость результатов проведения специальной</w:t>
      </w:r>
    </w:p>
    <w:p w:rsidR="00EC54B6" w:rsidRDefault="00EC54B6">
      <w:pPr>
        <w:pStyle w:val="ConsPlusNonformat"/>
      </w:pPr>
      <w:r>
        <w:t xml:space="preserve">                           оценки условий труда</w:t>
      </w:r>
    </w:p>
    <w:p w:rsidR="00EC54B6" w:rsidRDefault="00EC54B6">
      <w:pPr>
        <w:pStyle w:val="ConsPlusNonformat"/>
      </w:pPr>
    </w:p>
    <w:p w:rsidR="00EC54B6" w:rsidRDefault="00EC54B6">
      <w:pPr>
        <w:pStyle w:val="ConsPlusNonformat"/>
      </w:pPr>
      <w:bookmarkStart w:id="255" w:name="Par4850"/>
      <w:bookmarkEnd w:id="255"/>
      <w:r>
        <w:t xml:space="preserve">                                                                  Таблица 1</w:t>
      </w:r>
    </w:p>
    <w:p w:rsidR="00EC54B6" w:rsidRDefault="00EC54B6">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2076"/>
        <w:gridCol w:w="799"/>
        <w:gridCol w:w="1910"/>
        <w:gridCol w:w="848"/>
        <w:gridCol w:w="829"/>
        <w:gridCol w:w="581"/>
        <w:gridCol w:w="581"/>
        <w:gridCol w:w="581"/>
        <w:gridCol w:w="581"/>
        <w:gridCol w:w="872"/>
      </w:tblGrid>
      <w:tr w:rsidR="00EC54B6">
        <w:tblPrEx>
          <w:tblCellMar>
            <w:top w:w="0" w:type="dxa"/>
            <w:bottom w:w="0" w:type="dxa"/>
          </w:tblCellMar>
        </w:tblPrEx>
        <w:trPr>
          <w:tblCellSpacing w:w="5" w:type="nil"/>
        </w:trPr>
        <w:tc>
          <w:tcPr>
            <w:tcW w:w="2076" w:type="dxa"/>
            <w:vMerge w:val="restart"/>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w:t>
            </w:r>
          </w:p>
        </w:tc>
        <w:tc>
          <w:tcPr>
            <w:tcW w:w="2709" w:type="dxa"/>
            <w:gridSpan w:val="2"/>
            <w:vMerge w:val="restart"/>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Количество рабочих мест и численность работников, </w:t>
            </w:r>
            <w:r>
              <w:rPr>
                <w:rFonts w:ascii="Calibri" w:hAnsi="Calibri" w:cs="Calibri"/>
              </w:rPr>
              <w:lastRenderedPageBreak/>
              <w:t>занятых на этих рабочих местах</w:t>
            </w:r>
          </w:p>
        </w:tc>
        <w:tc>
          <w:tcPr>
            <w:tcW w:w="4873" w:type="dxa"/>
            <w:gridSpan w:val="7"/>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 xml:space="preserve">Количество рабочих мест и численность занятых на них работников по классам (подклассам) </w:t>
            </w:r>
            <w:r>
              <w:rPr>
                <w:rFonts w:ascii="Calibri" w:hAnsi="Calibri" w:cs="Calibri"/>
              </w:rPr>
              <w:lastRenderedPageBreak/>
              <w:t xml:space="preserve">условий труда из числа рабочих мест, указанных в </w:t>
            </w:r>
            <w:hyperlink w:anchor="Par4860" w:history="1">
              <w:r>
                <w:rPr>
                  <w:rFonts w:ascii="Calibri" w:hAnsi="Calibri" w:cs="Calibri"/>
                  <w:color w:val="0000FF"/>
                </w:rPr>
                <w:t>графе 3</w:t>
              </w:r>
            </w:hyperlink>
            <w:r>
              <w:rPr>
                <w:rFonts w:ascii="Calibri" w:hAnsi="Calibri" w:cs="Calibri"/>
              </w:rPr>
              <w:t xml:space="preserve"> (единиц)</w:t>
            </w:r>
          </w:p>
        </w:tc>
      </w:tr>
      <w:tr w:rsidR="00EC54B6">
        <w:tblPrEx>
          <w:tblCellMar>
            <w:top w:w="0" w:type="dxa"/>
            <w:bottom w:w="0" w:type="dxa"/>
          </w:tblCellMar>
        </w:tblPrEx>
        <w:trPr>
          <w:tblCellSpacing w:w="5" w:type="nil"/>
        </w:trPr>
        <w:tc>
          <w:tcPr>
            <w:tcW w:w="2076" w:type="dxa"/>
            <w:vMerge/>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p>
        </w:tc>
        <w:tc>
          <w:tcPr>
            <w:tcW w:w="2709" w:type="dxa"/>
            <w:gridSpan w:val="2"/>
            <w:vMerge/>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p>
        </w:tc>
        <w:tc>
          <w:tcPr>
            <w:tcW w:w="848" w:type="dxa"/>
            <w:vMerge w:val="restart"/>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класс 1</w:t>
            </w:r>
          </w:p>
        </w:tc>
        <w:tc>
          <w:tcPr>
            <w:tcW w:w="829" w:type="dxa"/>
            <w:vMerge w:val="restart"/>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класс 2</w:t>
            </w:r>
          </w:p>
        </w:tc>
        <w:tc>
          <w:tcPr>
            <w:tcW w:w="2324" w:type="dxa"/>
            <w:gridSpan w:val="4"/>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класс 3</w:t>
            </w:r>
          </w:p>
        </w:tc>
        <w:tc>
          <w:tcPr>
            <w:tcW w:w="872" w:type="dxa"/>
            <w:vMerge w:val="restart"/>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класс 4</w:t>
            </w:r>
          </w:p>
        </w:tc>
      </w:tr>
      <w:tr w:rsidR="00EC54B6">
        <w:tblPrEx>
          <w:tblCellMar>
            <w:top w:w="0" w:type="dxa"/>
            <w:bottom w:w="0" w:type="dxa"/>
          </w:tblCellMar>
        </w:tblPrEx>
        <w:trPr>
          <w:tblCellSpacing w:w="5" w:type="nil"/>
        </w:trPr>
        <w:tc>
          <w:tcPr>
            <w:tcW w:w="2076" w:type="dxa"/>
            <w:vMerge/>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p>
        </w:tc>
        <w:tc>
          <w:tcPr>
            <w:tcW w:w="79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всего</w:t>
            </w:r>
          </w:p>
        </w:tc>
        <w:tc>
          <w:tcPr>
            <w:tcW w:w="191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bookmarkStart w:id="256" w:name="Par4860"/>
            <w:bookmarkEnd w:id="256"/>
            <w:r>
              <w:rPr>
                <w:rFonts w:ascii="Calibri" w:hAnsi="Calibri" w:cs="Calibri"/>
              </w:rPr>
              <w:t>в том числе на которых проведена специальная оценка условий труда</w:t>
            </w:r>
          </w:p>
        </w:tc>
        <w:tc>
          <w:tcPr>
            <w:tcW w:w="848" w:type="dxa"/>
            <w:vMerge/>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c>
          <w:tcPr>
            <w:tcW w:w="829" w:type="dxa"/>
            <w:vMerge/>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c>
          <w:tcPr>
            <w:tcW w:w="58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3.1</w:t>
            </w:r>
          </w:p>
        </w:tc>
        <w:tc>
          <w:tcPr>
            <w:tcW w:w="58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3.2</w:t>
            </w:r>
          </w:p>
        </w:tc>
        <w:tc>
          <w:tcPr>
            <w:tcW w:w="58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3.3</w:t>
            </w:r>
          </w:p>
        </w:tc>
        <w:tc>
          <w:tcPr>
            <w:tcW w:w="58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3.4</w:t>
            </w:r>
          </w:p>
        </w:tc>
        <w:tc>
          <w:tcPr>
            <w:tcW w:w="872" w:type="dxa"/>
            <w:vMerge/>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207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79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bookmarkStart w:id="257" w:name="Par4866"/>
            <w:bookmarkEnd w:id="257"/>
            <w:r>
              <w:rPr>
                <w:rFonts w:ascii="Calibri" w:hAnsi="Calibri" w:cs="Calibri"/>
              </w:rPr>
              <w:t>2</w:t>
            </w:r>
          </w:p>
        </w:tc>
        <w:tc>
          <w:tcPr>
            <w:tcW w:w="191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bookmarkStart w:id="258" w:name="Par4867"/>
            <w:bookmarkEnd w:id="258"/>
            <w:r>
              <w:rPr>
                <w:rFonts w:ascii="Calibri" w:hAnsi="Calibri" w:cs="Calibri"/>
              </w:rPr>
              <w:t>3</w:t>
            </w:r>
          </w:p>
        </w:tc>
        <w:tc>
          <w:tcPr>
            <w:tcW w:w="84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bookmarkStart w:id="259" w:name="Par4868"/>
            <w:bookmarkEnd w:id="259"/>
            <w:r>
              <w:rPr>
                <w:rFonts w:ascii="Calibri" w:hAnsi="Calibri" w:cs="Calibri"/>
              </w:rPr>
              <w:t>4</w:t>
            </w:r>
          </w:p>
        </w:tc>
        <w:tc>
          <w:tcPr>
            <w:tcW w:w="82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58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6</w:t>
            </w:r>
          </w:p>
        </w:tc>
        <w:tc>
          <w:tcPr>
            <w:tcW w:w="58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7</w:t>
            </w:r>
          </w:p>
        </w:tc>
        <w:tc>
          <w:tcPr>
            <w:tcW w:w="58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8</w:t>
            </w:r>
          </w:p>
        </w:tc>
        <w:tc>
          <w:tcPr>
            <w:tcW w:w="58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9</w:t>
            </w:r>
          </w:p>
        </w:tc>
        <w:tc>
          <w:tcPr>
            <w:tcW w:w="872"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bookmarkStart w:id="260" w:name="Par4874"/>
            <w:bookmarkEnd w:id="260"/>
            <w:r>
              <w:rPr>
                <w:rFonts w:ascii="Calibri" w:hAnsi="Calibri" w:cs="Calibri"/>
              </w:rPr>
              <w:t>10</w:t>
            </w:r>
          </w:p>
        </w:tc>
      </w:tr>
      <w:tr w:rsidR="00EC54B6">
        <w:tblPrEx>
          <w:tblCellMar>
            <w:top w:w="0" w:type="dxa"/>
            <w:bottom w:w="0" w:type="dxa"/>
          </w:tblCellMar>
        </w:tblPrEx>
        <w:trPr>
          <w:tblCellSpacing w:w="5" w:type="nil"/>
        </w:trPr>
        <w:tc>
          <w:tcPr>
            <w:tcW w:w="207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Рабочие места (ед.)</w:t>
            </w:r>
          </w:p>
        </w:tc>
        <w:tc>
          <w:tcPr>
            <w:tcW w:w="79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191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84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82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58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58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58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58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87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207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Работники, занятые на рабочих местах (чел.)</w:t>
            </w:r>
          </w:p>
        </w:tc>
        <w:tc>
          <w:tcPr>
            <w:tcW w:w="79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191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84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82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58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58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58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58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87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207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из них женщин</w:t>
            </w:r>
          </w:p>
        </w:tc>
        <w:tc>
          <w:tcPr>
            <w:tcW w:w="79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191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84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82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58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58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58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58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87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207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из них лиц в возрасте до 18 лет</w:t>
            </w:r>
          </w:p>
        </w:tc>
        <w:tc>
          <w:tcPr>
            <w:tcW w:w="79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191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84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82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58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58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58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58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87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2076"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из них инвалидов</w:t>
            </w:r>
          </w:p>
        </w:tc>
        <w:tc>
          <w:tcPr>
            <w:tcW w:w="79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1910"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848"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829"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58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58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58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581"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872"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bl>
    <w:p w:rsidR="00EC54B6" w:rsidRDefault="00EC54B6">
      <w:pPr>
        <w:widowControl w:val="0"/>
        <w:autoSpaceDE w:val="0"/>
        <w:autoSpaceDN w:val="0"/>
        <w:adjustRightInd w:val="0"/>
        <w:spacing w:after="0" w:line="240" w:lineRule="auto"/>
        <w:jc w:val="both"/>
        <w:rPr>
          <w:rFonts w:ascii="Calibri" w:hAnsi="Calibri" w:cs="Calibri"/>
        </w:rPr>
      </w:pPr>
    </w:p>
    <w:p w:rsidR="00EC54B6" w:rsidRDefault="00EC54B6">
      <w:pPr>
        <w:pStyle w:val="ConsPlusNonformat"/>
      </w:pPr>
      <w:bookmarkStart w:id="261" w:name="Par4926"/>
      <w:bookmarkEnd w:id="261"/>
      <w:r>
        <w:t xml:space="preserve">                                                                  Таблица 2</w:t>
      </w:r>
    </w:p>
    <w:p w:rsidR="00EC54B6" w:rsidRDefault="00EC54B6">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1116"/>
        <w:gridCol w:w="958"/>
        <w:gridCol w:w="810"/>
        <w:gridCol w:w="872"/>
        <w:gridCol w:w="1134"/>
        <w:gridCol w:w="588"/>
        <w:gridCol w:w="671"/>
        <w:gridCol w:w="812"/>
        <w:gridCol w:w="644"/>
        <w:gridCol w:w="784"/>
        <w:gridCol w:w="997"/>
        <w:gridCol w:w="995"/>
        <w:gridCol w:w="942"/>
        <w:gridCol w:w="739"/>
        <w:gridCol w:w="702"/>
        <w:gridCol w:w="992"/>
        <w:gridCol w:w="728"/>
        <w:gridCol w:w="1044"/>
        <w:gridCol w:w="952"/>
        <w:gridCol w:w="1133"/>
        <w:gridCol w:w="1042"/>
        <w:gridCol w:w="946"/>
        <w:gridCol w:w="1109"/>
        <w:gridCol w:w="836"/>
      </w:tblGrid>
      <w:tr w:rsidR="00EC54B6">
        <w:tblPrEx>
          <w:tblCellMar>
            <w:top w:w="0" w:type="dxa"/>
            <w:bottom w:w="0" w:type="dxa"/>
          </w:tblCellMar>
        </w:tblPrEx>
        <w:trPr>
          <w:tblCellSpacing w:w="5" w:type="nil"/>
        </w:trPr>
        <w:tc>
          <w:tcPr>
            <w:tcW w:w="1116" w:type="dxa"/>
            <w:vMerge w:val="restart"/>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Индивидуальный номер рабочего места</w:t>
            </w:r>
          </w:p>
        </w:tc>
        <w:tc>
          <w:tcPr>
            <w:tcW w:w="958" w:type="dxa"/>
            <w:vMerge w:val="restart"/>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Профессия/должность/специальность работника</w:t>
            </w:r>
          </w:p>
        </w:tc>
        <w:tc>
          <w:tcPr>
            <w:tcW w:w="11682" w:type="dxa"/>
            <w:gridSpan w:val="14"/>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Классы (подклассы) условий труда</w:t>
            </w:r>
          </w:p>
        </w:tc>
        <w:tc>
          <w:tcPr>
            <w:tcW w:w="728" w:type="dxa"/>
            <w:vMerge w:val="restart"/>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Итоговый класс (подкласс) условий труда</w:t>
            </w:r>
          </w:p>
        </w:tc>
        <w:tc>
          <w:tcPr>
            <w:tcW w:w="1044" w:type="dxa"/>
            <w:vMerge w:val="restart"/>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Итоговый класс (подкласс) условий труда с учетом эффективного применения СИЗ</w:t>
            </w:r>
          </w:p>
        </w:tc>
        <w:tc>
          <w:tcPr>
            <w:tcW w:w="952" w:type="dxa"/>
            <w:vMerge w:val="restart"/>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Повышенный размер оплаты труда (да, нет)</w:t>
            </w:r>
          </w:p>
        </w:tc>
        <w:tc>
          <w:tcPr>
            <w:tcW w:w="1133" w:type="dxa"/>
            <w:vMerge w:val="restart"/>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Ежегодный дополнительный оплачиваемый отпуск (да/нет)</w:t>
            </w:r>
          </w:p>
        </w:tc>
        <w:tc>
          <w:tcPr>
            <w:tcW w:w="1042" w:type="dxa"/>
            <w:vMerge w:val="restart"/>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Сокращенная продолжительность рабочего времени (да/нет)</w:t>
            </w:r>
          </w:p>
        </w:tc>
        <w:tc>
          <w:tcPr>
            <w:tcW w:w="946" w:type="dxa"/>
            <w:vMerge w:val="restart"/>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Молоко или другие равноценные пищевые продукты (да/нет)</w:t>
            </w:r>
          </w:p>
        </w:tc>
        <w:tc>
          <w:tcPr>
            <w:tcW w:w="1109" w:type="dxa"/>
            <w:vMerge w:val="restart"/>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Лечебно-профилактическое питание (да/нет)</w:t>
            </w:r>
          </w:p>
        </w:tc>
        <w:tc>
          <w:tcPr>
            <w:tcW w:w="836" w:type="dxa"/>
            <w:vMerge w:val="restart"/>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Льготное пенсионное обеспечение (да/нет)</w:t>
            </w:r>
          </w:p>
        </w:tc>
      </w:tr>
      <w:tr w:rsidR="00EC54B6">
        <w:tblPrEx>
          <w:tblCellMar>
            <w:top w:w="0" w:type="dxa"/>
            <w:bottom w:w="0" w:type="dxa"/>
          </w:tblCellMar>
        </w:tblPrEx>
        <w:trPr>
          <w:tblCellSpacing w:w="5" w:type="nil"/>
        </w:trPr>
        <w:tc>
          <w:tcPr>
            <w:tcW w:w="1116" w:type="dxa"/>
            <w:vMerge/>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p>
        </w:tc>
        <w:tc>
          <w:tcPr>
            <w:tcW w:w="958" w:type="dxa"/>
            <w:vMerge/>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both"/>
              <w:rPr>
                <w:rFonts w:ascii="Calibri" w:hAnsi="Calibri" w:cs="Calibri"/>
              </w:rPr>
            </w:pPr>
          </w:p>
        </w:tc>
        <w:tc>
          <w:tcPr>
            <w:tcW w:w="81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химический</w:t>
            </w:r>
          </w:p>
        </w:tc>
        <w:tc>
          <w:tcPr>
            <w:tcW w:w="872"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биологический</w:t>
            </w:r>
          </w:p>
        </w:tc>
        <w:tc>
          <w:tcPr>
            <w:tcW w:w="113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аэрозоли преимущественно фиброгенного действия</w:t>
            </w:r>
          </w:p>
        </w:tc>
        <w:tc>
          <w:tcPr>
            <w:tcW w:w="58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шум</w:t>
            </w:r>
          </w:p>
        </w:tc>
        <w:tc>
          <w:tcPr>
            <w:tcW w:w="67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инфразвук</w:t>
            </w:r>
          </w:p>
        </w:tc>
        <w:tc>
          <w:tcPr>
            <w:tcW w:w="812"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ультразвук воздушный</w:t>
            </w:r>
          </w:p>
        </w:tc>
        <w:tc>
          <w:tcPr>
            <w:tcW w:w="64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вибрация общая</w:t>
            </w:r>
          </w:p>
        </w:tc>
        <w:tc>
          <w:tcPr>
            <w:tcW w:w="78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вибрация локальная</w:t>
            </w:r>
          </w:p>
        </w:tc>
        <w:tc>
          <w:tcPr>
            <w:tcW w:w="997"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неионизирующие излучения</w:t>
            </w:r>
          </w:p>
        </w:tc>
        <w:tc>
          <w:tcPr>
            <w:tcW w:w="9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ионизирующие излучения</w:t>
            </w:r>
          </w:p>
        </w:tc>
        <w:tc>
          <w:tcPr>
            <w:tcW w:w="942"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параметры микроклимата</w:t>
            </w:r>
          </w:p>
        </w:tc>
        <w:tc>
          <w:tcPr>
            <w:tcW w:w="73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параметры световой среды</w:t>
            </w:r>
          </w:p>
        </w:tc>
        <w:tc>
          <w:tcPr>
            <w:tcW w:w="702"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тяжесть трудового процесса</w:t>
            </w:r>
          </w:p>
        </w:tc>
        <w:tc>
          <w:tcPr>
            <w:tcW w:w="992"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напряженность трудового процесса</w:t>
            </w:r>
          </w:p>
        </w:tc>
        <w:tc>
          <w:tcPr>
            <w:tcW w:w="728" w:type="dxa"/>
            <w:vMerge/>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c>
          <w:tcPr>
            <w:tcW w:w="1044" w:type="dxa"/>
            <w:vMerge/>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c>
          <w:tcPr>
            <w:tcW w:w="952" w:type="dxa"/>
            <w:vMerge/>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c>
          <w:tcPr>
            <w:tcW w:w="1133" w:type="dxa"/>
            <w:vMerge/>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c>
          <w:tcPr>
            <w:tcW w:w="1042" w:type="dxa"/>
            <w:vMerge/>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c>
          <w:tcPr>
            <w:tcW w:w="946" w:type="dxa"/>
            <w:vMerge/>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c>
          <w:tcPr>
            <w:tcW w:w="1109" w:type="dxa"/>
            <w:vMerge/>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c>
          <w:tcPr>
            <w:tcW w:w="836" w:type="dxa"/>
            <w:vMerge/>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p>
        </w:tc>
      </w:tr>
      <w:tr w:rsidR="00EC54B6">
        <w:tblPrEx>
          <w:tblCellMar>
            <w:top w:w="0" w:type="dxa"/>
            <w:bottom w:w="0" w:type="dxa"/>
          </w:tblCellMar>
        </w:tblPrEx>
        <w:trPr>
          <w:tblCellSpacing w:w="5" w:type="nil"/>
        </w:trPr>
        <w:tc>
          <w:tcPr>
            <w:tcW w:w="111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bookmarkStart w:id="262" w:name="Par4953"/>
            <w:bookmarkEnd w:id="262"/>
            <w:r>
              <w:rPr>
                <w:rFonts w:ascii="Calibri" w:hAnsi="Calibri" w:cs="Calibri"/>
              </w:rPr>
              <w:t>1</w:t>
            </w:r>
          </w:p>
        </w:tc>
        <w:tc>
          <w:tcPr>
            <w:tcW w:w="95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bookmarkStart w:id="263" w:name="Par4954"/>
            <w:bookmarkEnd w:id="263"/>
            <w:r>
              <w:rPr>
                <w:rFonts w:ascii="Calibri" w:hAnsi="Calibri" w:cs="Calibri"/>
              </w:rPr>
              <w:t>2</w:t>
            </w:r>
          </w:p>
        </w:tc>
        <w:tc>
          <w:tcPr>
            <w:tcW w:w="810"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bookmarkStart w:id="264" w:name="Par4955"/>
            <w:bookmarkEnd w:id="264"/>
            <w:r>
              <w:rPr>
                <w:rFonts w:ascii="Calibri" w:hAnsi="Calibri" w:cs="Calibri"/>
              </w:rPr>
              <w:t>3</w:t>
            </w:r>
          </w:p>
        </w:tc>
        <w:tc>
          <w:tcPr>
            <w:tcW w:w="872"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113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58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6</w:t>
            </w:r>
          </w:p>
        </w:tc>
        <w:tc>
          <w:tcPr>
            <w:tcW w:w="671"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7</w:t>
            </w:r>
          </w:p>
        </w:tc>
        <w:tc>
          <w:tcPr>
            <w:tcW w:w="812"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8</w:t>
            </w:r>
          </w:p>
        </w:tc>
        <w:tc>
          <w:tcPr>
            <w:tcW w:w="64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9</w:t>
            </w:r>
          </w:p>
        </w:tc>
        <w:tc>
          <w:tcPr>
            <w:tcW w:w="78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10</w:t>
            </w:r>
          </w:p>
        </w:tc>
        <w:tc>
          <w:tcPr>
            <w:tcW w:w="997"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11</w:t>
            </w:r>
          </w:p>
        </w:tc>
        <w:tc>
          <w:tcPr>
            <w:tcW w:w="99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12</w:t>
            </w:r>
          </w:p>
        </w:tc>
        <w:tc>
          <w:tcPr>
            <w:tcW w:w="942"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13</w:t>
            </w:r>
          </w:p>
        </w:tc>
        <w:tc>
          <w:tcPr>
            <w:tcW w:w="73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14</w:t>
            </w:r>
          </w:p>
        </w:tc>
        <w:tc>
          <w:tcPr>
            <w:tcW w:w="702"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15</w:t>
            </w:r>
          </w:p>
        </w:tc>
        <w:tc>
          <w:tcPr>
            <w:tcW w:w="992"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bookmarkStart w:id="265" w:name="Par4968"/>
            <w:bookmarkEnd w:id="265"/>
            <w:r>
              <w:rPr>
                <w:rFonts w:ascii="Calibri" w:hAnsi="Calibri" w:cs="Calibri"/>
              </w:rPr>
              <w:t>16</w:t>
            </w:r>
          </w:p>
        </w:tc>
        <w:tc>
          <w:tcPr>
            <w:tcW w:w="728"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bookmarkStart w:id="266" w:name="Par4969"/>
            <w:bookmarkEnd w:id="266"/>
            <w:r>
              <w:rPr>
                <w:rFonts w:ascii="Calibri" w:hAnsi="Calibri" w:cs="Calibri"/>
              </w:rPr>
              <w:t>17</w:t>
            </w:r>
          </w:p>
        </w:tc>
        <w:tc>
          <w:tcPr>
            <w:tcW w:w="104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bookmarkStart w:id="267" w:name="Par4970"/>
            <w:bookmarkEnd w:id="267"/>
            <w:r>
              <w:rPr>
                <w:rFonts w:ascii="Calibri" w:hAnsi="Calibri" w:cs="Calibri"/>
              </w:rPr>
              <w:t>18</w:t>
            </w:r>
          </w:p>
        </w:tc>
        <w:tc>
          <w:tcPr>
            <w:tcW w:w="952"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bookmarkStart w:id="268" w:name="Par4971"/>
            <w:bookmarkEnd w:id="268"/>
            <w:r>
              <w:rPr>
                <w:rFonts w:ascii="Calibri" w:hAnsi="Calibri" w:cs="Calibri"/>
              </w:rPr>
              <w:t>19</w:t>
            </w:r>
          </w:p>
        </w:tc>
        <w:tc>
          <w:tcPr>
            <w:tcW w:w="1133"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20</w:t>
            </w:r>
          </w:p>
        </w:tc>
        <w:tc>
          <w:tcPr>
            <w:tcW w:w="1042"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21</w:t>
            </w:r>
          </w:p>
        </w:tc>
        <w:tc>
          <w:tcPr>
            <w:tcW w:w="94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22</w:t>
            </w:r>
          </w:p>
        </w:tc>
        <w:tc>
          <w:tcPr>
            <w:tcW w:w="1109"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23</w:t>
            </w:r>
          </w:p>
        </w:tc>
        <w:tc>
          <w:tcPr>
            <w:tcW w:w="836"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bookmarkStart w:id="269" w:name="Par4976"/>
            <w:bookmarkEnd w:id="269"/>
            <w:r>
              <w:rPr>
                <w:rFonts w:ascii="Calibri" w:hAnsi="Calibri" w:cs="Calibri"/>
              </w:rPr>
              <w:t>24</w:t>
            </w:r>
          </w:p>
        </w:tc>
      </w:tr>
    </w:tbl>
    <w:p w:rsidR="00EC54B6" w:rsidRDefault="00EC54B6">
      <w:pPr>
        <w:widowControl w:val="0"/>
        <w:autoSpaceDE w:val="0"/>
        <w:autoSpaceDN w:val="0"/>
        <w:adjustRightInd w:val="0"/>
        <w:spacing w:after="0" w:line="240" w:lineRule="auto"/>
        <w:jc w:val="both"/>
        <w:rPr>
          <w:rFonts w:ascii="Calibri" w:hAnsi="Calibri" w:cs="Calibri"/>
        </w:rPr>
      </w:pPr>
    </w:p>
    <w:p w:rsidR="00EC54B6" w:rsidRDefault="00EC54B6">
      <w:pPr>
        <w:pStyle w:val="ConsPlusNonformat"/>
      </w:pPr>
      <w:r>
        <w:lastRenderedPageBreak/>
        <w:t xml:space="preserve">    Дата составления:</w:t>
      </w:r>
    </w:p>
    <w:p w:rsidR="00EC54B6" w:rsidRDefault="00EC54B6">
      <w:pPr>
        <w:pStyle w:val="ConsPlusNonformat"/>
      </w:pPr>
    </w:p>
    <w:p w:rsidR="00EC54B6" w:rsidRDefault="00EC54B6">
      <w:pPr>
        <w:pStyle w:val="ConsPlusNonformat"/>
      </w:pPr>
      <w:r>
        <w:t xml:space="preserve">    Председатель комиссии по проведению специальной оценки условий труда</w:t>
      </w:r>
    </w:p>
    <w:p w:rsidR="00EC54B6" w:rsidRDefault="00EC54B6">
      <w:pPr>
        <w:pStyle w:val="ConsPlusNonformat"/>
      </w:pPr>
      <w:r>
        <w:t xml:space="preserve">    _______________    ___________    ______________________     __________</w:t>
      </w:r>
    </w:p>
    <w:p w:rsidR="00EC54B6" w:rsidRDefault="00EC54B6">
      <w:pPr>
        <w:pStyle w:val="ConsPlusNonformat"/>
      </w:pPr>
      <w:r>
        <w:t xml:space="preserve">      (должность)       (подпись)             (ФИО)                (дата)</w:t>
      </w:r>
    </w:p>
    <w:p w:rsidR="00EC54B6" w:rsidRDefault="00EC54B6">
      <w:pPr>
        <w:pStyle w:val="ConsPlusNonformat"/>
      </w:pPr>
    </w:p>
    <w:p w:rsidR="00EC54B6" w:rsidRDefault="00EC54B6">
      <w:pPr>
        <w:pStyle w:val="ConsPlusNonformat"/>
      </w:pPr>
      <w:r>
        <w:t xml:space="preserve">    Члены комиссии по проведению специальной оценки условий труда:</w:t>
      </w:r>
    </w:p>
    <w:p w:rsidR="00EC54B6" w:rsidRDefault="00EC54B6">
      <w:pPr>
        <w:pStyle w:val="ConsPlusNonformat"/>
      </w:pPr>
      <w:r>
        <w:t xml:space="preserve">    __________________   __________________   ________________   __________</w:t>
      </w:r>
    </w:p>
    <w:p w:rsidR="00EC54B6" w:rsidRDefault="00EC54B6">
      <w:pPr>
        <w:pStyle w:val="ConsPlusNonformat"/>
      </w:pPr>
      <w:r>
        <w:t xml:space="preserve">        (должность)           (подпись)            (ФИО)           (дата)</w:t>
      </w:r>
    </w:p>
    <w:p w:rsidR="00EC54B6" w:rsidRDefault="00EC54B6">
      <w:pPr>
        <w:pStyle w:val="ConsPlusNonformat"/>
      </w:pPr>
      <w:r>
        <w:t xml:space="preserve">    __________________   __________________   ________________   __________</w:t>
      </w:r>
    </w:p>
    <w:p w:rsidR="00EC54B6" w:rsidRDefault="00EC54B6">
      <w:pPr>
        <w:pStyle w:val="ConsPlusNonformat"/>
      </w:pPr>
      <w:r>
        <w:t xml:space="preserve">        (должность)           (подпись)            (ФИО)           (дата)</w:t>
      </w:r>
    </w:p>
    <w:p w:rsidR="00EC54B6" w:rsidRDefault="00EC54B6">
      <w:pPr>
        <w:pStyle w:val="ConsPlusNonformat"/>
      </w:pPr>
    </w:p>
    <w:p w:rsidR="00EC54B6" w:rsidRDefault="00EC54B6">
      <w:pPr>
        <w:pStyle w:val="ConsPlusNonformat"/>
      </w:pPr>
      <w:r>
        <w:t xml:space="preserve">    Эксперт(-ы) организации, проводившей специальную оценку условий труда:</w:t>
      </w:r>
    </w:p>
    <w:p w:rsidR="00EC54B6" w:rsidRDefault="00EC54B6">
      <w:pPr>
        <w:pStyle w:val="ConsPlusNonformat"/>
      </w:pPr>
      <w:r>
        <w:t xml:space="preserve">    _________________________ ________________ ________________  __________</w:t>
      </w:r>
    </w:p>
    <w:p w:rsidR="00EC54B6" w:rsidRDefault="00EC54B6">
      <w:pPr>
        <w:pStyle w:val="ConsPlusNonformat"/>
      </w:pPr>
      <w:r>
        <w:t xml:space="preserve">     (N в реестре экспертов)      (подпись)         (ФИО)          (дата)</w:t>
      </w:r>
    </w:p>
    <w:p w:rsidR="00EC54B6" w:rsidRDefault="00EC54B6">
      <w:pPr>
        <w:pStyle w:val="ConsPlusNonformat"/>
      </w:pPr>
      <w:r>
        <w:t xml:space="preserve">    _________________________ ________________ ________________  __________</w:t>
      </w:r>
    </w:p>
    <w:p w:rsidR="00EC54B6" w:rsidRDefault="00EC54B6">
      <w:pPr>
        <w:pStyle w:val="ConsPlusNonformat"/>
      </w:pPr>
      <w:r>
        <w:t xml:space="preserve">     (N в реестре экспертов)      (подпись)         (ФИО)          (дата)</w:t>
      </w:r>
    </w:p>
    <w:p w:rsidR="00EC54B6" w:rsidRDefault="00EC54B6">
      <w:pPr>
        <w:widowControl w:val="0"/>
        <w:autoSpaceDE w:val="0"/>
        <w:autoSpaceDN w:val="0"/>
        <w:adjustRightInd w:val="0"/>
        <w:spacing w:after="0" w:line="240" w:lineRule="auto"/>
        <w:jc w:val="both"/>
        <w:rPr>
          <w:rFonts w:ascii="Calibri" w:hAnsi="Calibri" w:cs="Calibri"/>
        </w:rPr>
      </w:pPr>
    </w:p>
    <w:p w:rsidR="00EC54B6" w:rsidRDefault="00EC54B6">
      <w:pPr>
        <w:widowControl w:val="0"/>
        <w:autoSpaceDE w:val="0"/>
        <w:autoSpaceDN w:val="0"/>
        <w:adjustRightInd w:val="0"/>
        <w:spacing w:after="0" w:line="240" w:lineRule="auto"/>
        <w:jc w:val="both"/>
        <w:rPr>
          <w:rFonts w:ascii="Calibri" w:hAnsi="Calibri" w:cs="Calibri"/>
        </w:rPr>
      </w:pPr>
    </w:p>
    <w:p w:rsidR="00EC54B6" w:rsidRDefault="00EC54B6">
      <w:pPr>
        <w:widowControl w:val="0"/>
        <w:autoSpaceDE w:val="0"/>
        <w:autoSpaceDN w:val="0"/>
        <w:adjustRightInd w:val="0"/>
        <w:spacing w:after="0" w:line="240" w:lineRule="auto"/>
        <w:jc w:val="both"/>
        <w:rPr>
          <w:rFonts w:ascii="Calibri" w:hAnsi="Calibri" w:cs="Calibri"/>
        </w:rPr>
      </w:pPr>
    </w:p>
    <w:p w:rsidR="00EC54B6" w:rsidRDefault="00EC54B6">
      <w:pPr>
        <w:pStyle w:val="ConsPlusNonformat"/>
      </w:pPr>
      <w:bookmarkStart w:id="270" w:name="Par4998"/>
      <w:bookmarkEnd w:id="270"/>
      <w:r>
        <w:t xml:space="preserve">            Раздел VI. Форма перечня рекомендуемых мероприятий</w:t>
      </w:r>
    </w:p>
    <w:p w:rsidR="00EC54B6" w:rsidRDefault="00EC54B6">
      <w:pPr>
        <w:pStyle w:val="ConsPlusNonformat"/>
      </w:pPr>
      <w:r>
        <w:t xml:space="preserve">                        по улучшению условий труда</w:t>
      </w:r>
    </w:p>
    <w:p w:rsidR="00EC54B6" w:rsidRDefault="00EC54B6">
      <w:pPr>
        <w:pStyle w:val="ConsPlusNonformat"/>
      </w:pPr>
    </w:p>
    <w:p w:rsidR="00EC54B6" w:rsidRDefault="00EC54B6">
      <w:pPr>
        <w:pStyle w:val="ConsPlusNonformat"/>
      </w:pPr>
      <w:r>
        <w:t xml:space="preserve">       Перечень рекомендуемых мероприятий по улучшению условий труда</w:t>
      </w:r>
    </w:p>
    <w:p w:rsidR="00EC54B6" w:rsidRDefault="00EC54B6">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2104"/>
        <w:gridCol w:w="2014"/>
        <w:gridCol w:w="1804"/>
        <w:gridCol w:w="1684"/>
        <w:gridCol w:w="2275"/>
        <w:gridCol w:w="1714"/>
      </w:tblGrid>
      <w:tr w:rsidR="00EC54B6">
        <w:tblPrEx>
          <w:tblCellMar>
            <w:top w:w="0" w:type="dxa"/>
            <w:bottom w:w="0" w:type="dxa"/>
          </w:tblCellMar>
        </w:tblPrEx>
        <w:trPr>
          <w:tblCellSpacing w:w="5" w:type="nil"/>
        </w:trPr>
        <w:tc>
          <w:tcPr>
            <w:tcW w:w="210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структурного подразделения, рабочего места</w:t>
            </w:r>
          </w:p>
        </w:tc>
        <w:tc>
          <w:tcPr>
            <w:tcW w:w="201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мероприятия</w:t>
            </w:r>
          </w:p>
        </w:tc>
        <w:tc>
          <w:tcPr>
            <w:tcW w:w="180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Цель мероприятия</w:t>
            </w:r>
          </w:p>
        </w:tc>
        <w:tc>
          <w:tcPr>
            <w:tcW w:w="168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Срок выполнения</w:t>
            </w:r>
          </w:p>
        </w:tc>
        <w:tc>
          <w:tcPr>
            <w:tcW w:w="227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Структурные подразделения, привлекаемые для выполнения мероприятия</w:t>
            </w:r>
          </w:p>
        </w:tc>
        <w:tc>
          <w:tcPr>
            <w:tcW w:w="171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r>
              <w:rPr>
                <w:rFonts w:ascii="Calibri" w:hAnsi="Calibri" w:cs="Calibri"/>
              </w:rPr>
              <w:t>Отметка о выполнении</w:t>
            </w:r>
          </w:p>
        </w:tc>
      </w:tr>
      <w:tr w:rsidR="00EC54B6">
        <w:tblPrEx>
          <w:tblCellMar>
            <w:top w:w="0" w:type="dxa"/>
            <w:bottom w:w="0" w:type="dxa"/>
          </w:tblCellMar>
        </w:tblPrEx>
        <w:trPr>
          <w:tblCellSpacing w:w="5" w:type="nil"/>
        </w:trPr>
        <w:tc>
          <w:tcPr>
            <w:tcW w:w="210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bookmarkStart w:id="271" w:name="Par5009"/>
            <w:bookmarkEnd w:id="271"/>
            <w:r>
              <w:rPr>
                <w:rFonts w:ascii="Calibri" w:hAnsi="Calibri" w:cs="Calibri"/>
              </w:rPr>
              <w:t>1</w:t>
            </w:r>
          </w:p>
        </w:tc>
        <w:tc>
          <w:tcPr>
            <w:tcW w:w="201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bookmarkStart w:id="272" w:name="Par5010"/>
            <w:bookmarkEnd w:id="272"/>
            <w:r>
              <w:rPr>
                <w:rFonts w:ascii="Calibri" w:hAnsi="Calibri" w:cs="Calibri"/>
              </w:rPr>
              <w:t>2</w:t>
            </w:r>
          </w:p>
        </w:tc>
        <w:tc>
          <w:tcPr>
            <w:tcW w:w="180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bookmarkStart w:id="273" w:name="Par5011"/>
            <w:bookmarkEnd w:id="273"/>
            <w:r>
              <w:rPr>
                <w:rFonts w:ascii="Calibri" w:hAnsi="Calibri" w:cs="Calibri"/>
              </w:rPr>
              <w:t>3</w:t>
            </w:r>
          </w:p>
        </w:tc>
        <w:tc>
          <w:tcPr>
            <w:tcW w:w="168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bookmarkStart w:id="274" w:name="Par5012"/>
            <w:bookmarkEnd w:id="274"/>
            <w:r>
              <w:rPr>
                <w:rFonts w:ascii="Calibri" w:hAnsi="Calibri" w:cs="Calibri"/>
              </w:rPr>
              <w:t>4</w:t>
            </w:r>
          </w:p>
        </w:tc>
        <w:tc>
          <w:tcPr>
            <w:tcW w:w="2275"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bookmarkStart w:id="275" w:name="Par5013"/>
            <w:bookmarkEnd w:id="275"/>
            <w:r>
              <w:rPr>
                <w:rFonts w:ascii="Calibri" w:hAnsi="Calibri" w:cs="Calibri"/>
              </w:rPr>
              <w:t>5</w:t>
            </w:r>
          </w:p>
        </w:tc>
        <w:tc>
          <w:tcPr>
            <w:tcW w:w="1714" w:type="dxa"/>
            <w:tcBorders>
              <w:top w:val="single" w:sz="4" w:space="0" w:color="auto"/>
              <w:left w:val="single" w:sz="4" w:space="0" w:color="auto"/>
              <w:bottom w:val="single" w:sz="4" w:space="0" w:color="auto"/>
              <w:right w:val="single" w:sz="4" w:space="0" w:color="auto"/>
            </w:tcBorders>
          </w:tcPr>
          <w:p w:rsidR="00EC54B6" w:rsidRDefault="00EC54B6">
            <w:pPr>
              <w:widowControl w:val="0"/>
              <w:autoSpaceDE w:val="0"/>
              <w:autoSpaceDN w:val="0"/>
              <w:adjustRightInd w:val="0"/>
              <w:spacing w:after="0" w:line="240" w:lineRule="auto"/>
              <w:jc w:val="center"/>
              <w:rPr>
                <w:rFonts w:ascii="Calibri" w:hAnsi="Calibri" w:cs="Calibri"/>
              </w:rPr>
            </w:pPr>
            <w:bookmarkStart w:id="276" w:name="Par5014"/>
            <w:bookmarkEnd w:id="276"/>
            <w:r>
              <w:rPr>
                <w:rFonts w:ascii="Calibri" w:hAnsi="Calibri" w:cs="Calibri"/>
              </w:rPr>
              <w:t>6</w:t>
            </w:r>
          </w:p>
        </w:tc>
      </w:tr>
      <w:tr w:rsidR="00EC54B6">
        <w:tblPrEx>
          <w:tblCellMar>
            <w:top w:w="0" w:type="dxa"/>
            <w:bottom w:w="0" w:type="dxa"/>
          </w:tblCellMar>
        </w:tblPrEx>
        <w:trPr>
          <w:tblCellSpacing w:w="5" w:type="nil"/>
        </w:trPr>
        <w:tc>
          <w:tcPr>
            <w:tcW w:w="21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201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180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168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2275"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c>
          <w:tcPr>
            <w:tcW w:w="1714" w:type="dxa"/>
            <w:tcBorders>
              <w:top w:val="single" w:sz="4" w:space="0" w:color="auto"/>
              <w:left w:val="single" w:sz="4" w:space="0" w:color="auto"/>
              <w:bottom w:val="single" w:sz="4" w:space="0" w:color="auto"/>
              <w:right w:val="single" w:sz="4" w:space="0" w:color="auto"/>
            </w:tcBorders>
            <w:vAlign w:val="center"/>
          </w:tcPr>
          <w:p w:rsidR="00EC54B6" w:rsidRDefault="00EC54B6">
            <w:pPr>
              <w:widowControl w:val="0"/>
              <w:autoSpaceDE w:val="0"/>
              <w:autoSpaceDN w:val="0"/>
              <w:adjustRightInd w:val="0"/>
              <w:spacing w:after="0" w:line="240" w:lineRule="auto"/>
              <w:jc w:val="center"/>
              <w:rPr>
                <w:rFonts w:ascii="Calibri" w:hAnsi="Calibri" w:cs="Calibri"/>
              </w:rPr>
            </w:pPr>
          </w:p>
        </w:tc>
      </w:tr>
    </w:tbl>
    <w:p w:rsidR="00EC54B6" w:rsidRDefault="00EC54B6">
      <w:pPr>
        <w:widowControl w:val="0"/>
        <w:autoSpaceDE w:val="0"/>
        <w:autoSpaceDN w:val="0"/>
        <w:adjustRightInd w:val="0"/>
        <w:spacing w:after="0" w:line="240" w:lineRule="auto"/>
        <w:jc w:val="both"/>
        <w:rPr>
          <w:rFonts w:ascii="Calibri" w:hAnsi="Calibri" w:cs="Calibri"/>
        </w:rPr>
      </w:pPr>
    </w:p>
    <w:p w:rsidR="00EC54B6" w:rsidRDefault="00EC54B6">
      <w:pPr>
        <w:pStyle w:val="ConsPlusNonformat"/>
      </w:pPr>
      <w:r>
        <w:t xml:space="preserve">    Дата составления:</w:t>
      </w:r>
    </w:p>
    <w:p w:rsidR="00EC54B6" w:rsidRDefault="00EC54B6">
      <w:pPr>
        <w:pStyle w:val="ConsPlusNonformat"/>
      </w:pPr>
    </w:p>
    <w:p w:rsidR="00EC54B6" w:rsidRDefault="00EC54B6">
      <w:pPr>
        <w:pStyle w:val="ConsPlusNonformat"/>
      </w:pPr>
      <w:r>
        <w:t xml:space="preserve">    Председатель комиссии по проведению специальной оценки условий труда</w:t>
      </w:r>
    </w:p>
    <w:p w:rsidR="00EC54B6" w:rsidRDefault="00EC54B6">
      <w:pPr>
        <w:pStyle w:val="ConsPlusNonformat"/>
      </w:pPr>
      <w:r>
        <w:t xml:space="preserve">    _______________    ___________    ______________________     __________</w:t>
      </w:r>
    </w:p>
    <w:p w:rsidR="00EC54B6" w:rsidRDefault="00EC54B6">
      <w:pPr>
        <w:pStyle w:val="ConsPlusNonformat"/>
      </w:pPr>
      <w:r>
        <w:t xml:space="preserve">      (должность)       (подпись)             (ФИО)                (дата)</w:t>
      </w:r>
    </w:p>
    <w:p w:rsidR="00EC54B6" w:rsidRDefault="00EC54B6">
      <w:pPr>
        <w:pStyle w:val="ConsPlusNonformat"/>
      </w:pPr>
    </w:p>
    <w:p w:rsidR="00EC54B6" w:rsidRDefault="00EC54B6">
      <w:pPr>
        <w:pStyle w:val="ConsPlusNonformat"/>
      </w:pPr>
      <w:r>
        <w:t xml:space="preserve">    Члены комиссии по проведению специальной оценки условий труда:</w:t>
      </w:r>
    </w:p>
    <w:p w:rsidR="00EC54B6" w:rsidRDefault="00EC54B6">
      <w:pPr>
        <w:pStyle w:val="ConsPlusNonformat"/>
      </w:pPr>
      <w:r>
        <w:t xml:space="preserve">    __________________   __________________   ________________   __________</w:t>
      </w:r>
    </w:p>
    <w:p w:rsidR="00EC54B6" w:rsidRDefault="00EC54B6">
      <w:pPr>
        <w:pStyle w:val="ConsPlusNonformat"/>
      </w:pPr>
      <w:r>
        <w:t xml:space="preserve">        (должность)           (подпись)            (ФИО)           (дата)</w:t>
      </w:r>
    </w:p>
    <w:p w:rsidR="00EC54B6" w:rsidRDefault="00EC54B6">
      <w:pPr>
        <w:pStyle w:val="ConsPlusNonformat"/>
      </w:pPr>
      <w:r>
        <w:t xml:space="preserve">    __________________   __________________   ________________   __________</w:t>
      </w:r>
    </w:p>
    <w:p w:rsidR="00EC54B6" w:rsidRDefault="00EC54B6">
      <w:pPr>
        <w:pStyle w:val="ConsPlusNonformat"/>
      </w:pPr>
      <w:r>
        <w:t xml:space="preserve">        (должность)           (подпись)            (ФИО)           (дата)</w:t>
      </w:r>
    </w:p>
    <w:p w:rsidR="00EC54B6" w:rsidRDefault="00EC54B6">
      <w:pPr>
        <w:pStyle w:val="ConsPlusNonformat"/>
      </w:pPr>
    </w:p>
    <w:p w:rsidR="00EC54B6" w:rsidRDefault="00EC54B6">
      <w:pPr>
        <w:pStyle w:val="ConsPlusNonformat"/>
      </w:pPr>
      <w:r>
        <w:t xml:space="preserve">    Эксперт(-ы) организации, проводившей специальную оценку условий труда:</w:t>
      </w:r>
    </w:p>
    <w:p w:rsidR="00EC54B6" w:rsidRDefault="00EC54B6">
      <w:pPr>
        <w:pStyle w:val="ConsPlusNonformat"/>
      </w:pPr>
      <w:r>
        <w:t xml:space="preserve">    _________________________ ________________ ________________  __________</w:t>
      </w:r>
    </w:p>
    <w:p w:rsidR="00EC54B6" w:rsidRDefault="00EC54B6">
      <w:pPr>
        <w:pStyle w:val="ConsPlusNonformat"/>
      </w:pPr>
      <w:r>
        <w:t xml:space="preserve">     (N в реестре экспертов)      (подпись)         (ФИО)          (дата)</w:t>
      </w:r>
    </w:p>
    <w:p w:rsidR="00EC54B6" w:rsidRDefault="00EC54B6">
      <w:pPr>
        <w:pStyle w:val="ConsPlusNonformat"/>
      </w:pPr>
      <w:r>
        <w:t xml:space="preserve">    _________________________ ________________ ________________  __________</w:t>
      </w:r>
    </w:p>
    <w:p w:rsidR="00EC54B6" w:rsidRDefault="00EC54B6">
      <w:pPr>
        <w:pStyle w:val="ConsPlusNonformat"/>
      </w:pPr>
      <w:r>
        <w:t xml:space="preserve">     (N в реестре экспертов)      (подпись)         (ФИО)          (дата)</w:t>
      </w:r>
    </w:p>
    <w:p w:rsidR="00EC54B6" w:rsidRDefault="00EC54B6">
      <w:pPr>
        <w:pStyle w:val="ConsPlusNonformat"/>
        <w:sectPr w:rsidR="00EC54B6">
          <w:pgSz w:w="16838" w:h="11905" w:orient="landscape"/>
          <w:pgMar w:top="1701" w:right="1134" w:bottom="850" w:left="1134" w:header="720" w:footer="720" w:gutter="0"/>
          <w:cols w:space="720"/>
          <w:noEndnote/>
        </w:sect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jc w:val="right"/>
        <w:outlineLvl w:val="0"/>
        <w:rPr>
          <w:rFonts w:ascii="Calibri" w:hAnsi="Calibri" w:cs="Calibri"/>
        </w:rPr>
      </w:pPr>
      <w:bookmarkStart w:id="277" w:name="Par5044"/>
      <w:bookmarkEnd w:id="277"/>
      <w:r>
        <w:rPr>
          <w:rFonts w:ascii="Calibri" w:hAnsi="Calibri" w:cs="Calibri"/>
        </w:rPr>
        <w:t>Приложение N 4</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Минтруда России</w:t>
      </w:r>
    </w:p>
    <w:p w:rsidR="00EC54B6" w:rsidRDefault="00EC54B6">
      <w:pPr>
        <w:widowControl w:val="0"/>
        <w:autoSpaceDE w:val="0"/>
        <w:autoSpaceDN w:val="0"/>
        <w:adjustRightInd w:val="0"/>
        <w:spacing w:after="0" w:line="240" w:lineRule="auto"/>
        <w:jc w:val="right"/>
        <w:rPr>
          <w:rFonts w:ascii="Calibri" w:hAnsi="Calibri" w:cs="Calibri"/>
        </w:rPr>
      </w:pPr>
      <w:r>
        <w:rPr>
          <w:rFonts w:ascii="Calibri" w:hAnsi="Calibri" w:cs="Calibri"/>
        </w:rPr>
        <w:t>от 24 января 2014 г. N 33н</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jc w:val="center"/>
        <w:rPr>
          <w:rFonts w:ascii="Calibri" w:hAnsi="Calibri" w:cs="Calibri"/>
          <w:b/>
          <w:bCs/>
        </w:rPr>
      </w:pPr>
      <w:bookmarkStart w:id="278" w:name="Par5048"/>
      <w:bookmarkEnd w:id="278"/>
      <w:r>
        <w:rPr>
          <w:rFonts w:ascii="Calibri" w:hAnsi="Calibri" w:cs="Calibri"/>
          <w:b/>
          <w:bCs/>
        </w:rPr>
        <w:t>ИНСТРУКЦИЯ</w:t>
      </w:r>
    </w:p>
    <w:p w:rsidR="00EC54B6" w:rsidRDefault="00EC54B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ЗАПОЛНЕНИЮ ФОРМЫ ОТЧЕТА О ПРОВЕДЕНИИ СПЕЦИАЛЬНОЙ ОЦЕНКИ</w:t>
      </w:r>
    </w:p>
    <w:p w:rsidR="00EC54B6" w:rsidRDefault="00EC54B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УСЛОВИЙ ТРУДА</w:t>
      </w:r>
    </w:p>
    <w:p w:rsidR="00EC54B6" w:rsidRDefault="00EC54B6">
      <w:pPr>
        <w:widowControl w:val="0"/>
        <w:autoSpaceDE w:val="0"/>
        <w:autoSpaceDN w:val="0"/>
        <w:adjustRightInd w:val="0"/>
        <w:spacing w:after="0" w:line="240" w:lineRule="auto"/>
        <w:jc w:val="center"/>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Отчет о проведении специальной оценки условий труда, </w:t>
      </w:r>
      <w:hyperlink w:anchor="Par4362" w:history="1">
        <w:r>
          <w:rPr>
            <w:rFonts w:ascii="Calibri" w:hAnsi="Calibri" w:cs="Calibri"/>
            <w:color w:val="0000FF"/>
          </w:rPr>
          <w:t>форма</w:t>
        </w:r>
      </w:hyperlink>
      <w:r>
        <w:rPr>
          <w:rFonts w:ascii="Calibri" w:hAnsi="Calibri" w:cs="Calibri"/>
        </w:rPr>
        <w:t xml:space="preserve"> которого утверждается в порядке, установленном Федеральным </w:t>
      </w:r>
      <w:hyperlink r:id="rId264" w:history="1">
        <w:r>
          <w:rPr>
            <w:rFonts w:ascii="Calibri" w:hAnsi="Calibri" w:cs="Calibri"/>
            <w:color w:val="0000FF"/>
          </w:rPr>
          <w:t>законом</w:t>
        </w:r>
      </w:hyperlink>
      <w:r>
        <w:rPr>
          <w:rFonts w:ascii="Calibri" w:hAnsi="Calibri" w:cs="Calibri"/>
        </w:rPr>
        <w:t xml:space="preserve"> от 28 декабря 2013 г. N 426-ФЗ "О специальной оценке условий труда" (Российская газета, 30 декабря 2013 г., N 6271) (далее - Отчет), оформляется организацией, проводившей специальную оценку условий труда.</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При заполнении титульного </w:t>
      </w:r>
      <w:hyperlink w:anchor="Par4364" w:history="1">
        <w:r>
          <w:rPr>
            <w:rFonts w:ascii="Calibri" w:hAnsi="Calibri" w:cs="Calibri"/>
            <w:color w:val="0000FF"/>
          </w:rPr>
          <w:t>листа</w:t>
        </w:r>
      </w:hyperlink>
      <w:r>
        <w:rPr>
          <w:rFonts w:ascii="Calibri" w:hAnsi="Calibri" w:cs="Calibri"/>
        </w:rPr>
        <w:t xml:space="preserve"> Отчета в заголовке указывается полное наименование работодателя, место его нахождения и осуществления им деятельности, идентификационный номер налогоплательщика (ИНН) в соответствии со свидетельством о постановке на учет работодателя в налоговом органе по месту его нахождения, основной государственный регистрационный номер (ОГРН) в соответствии со свидетельством о государственной регистрации работодателя и код основного вида экономической деятельности работодателя согласно общероссийскому классификатору видов экономической деятельности </w:t>
      </w:r>
      <w:hyperlink r:id="rId265" w:history="1">
        <w:r>
          <w:rPr>
            <w:rFonts w:ascii="Calibri" w:hAnsi="Calibri" w:cs="Calibri"/>
            <w:color w:val="0000FF"/>
          </w:rPr>
          <w:t>(ОКВЭД)</w:t>
        </w:r>
      </w:hyperlink>
      <w:r>
        <w:rPr>
          <w:rFonts w:ascii="Calibri" w:hAnsi="Calibri" w:cs="Calibri"/>
        </w:rPr>
        <w:t>. Кроме того, на титульном листе указываются фамилии, имена, отчества председателя, утверждающего Отчет, и членов комиссии по проведению специальной оценки условий труда, удостоверенные их подписями с указанием даты подписания Отчета. Член комиссии по проведению специальной оценки условий труда, который не согласен с результатами проведения специальной оценки условий труда, подписывает отчет с пометкой "особое мнение".</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При заполнении </w:t>
      </w:r>
      <w:hyperlink w:anchor="Par4399" w:history="1">
        <w:r>
          <w:rPr>
            <w:rFonts w:ascii="Calibri" w:hAnsi="Calibri" w:cs="Calibri"/>
            <w:color w:val="0000FF"/>
          </w:rPr>
          <w:t>раздела I</w:t>
        </w:r>
      </w:hyperlink>
      <w:r>
        <w:rPr>
          <w:rFonts w:ascii="Calibri" w:hAnsi="Calibri" w:cs="Calibri"/>
        </w:rPr>
        <w:t xml:space="preserve"> Отчета:</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в </w:t>
      </w:r>
      <w:hyperlink w:anchor="Par4402" w:history="1">
        <w:r>
          <w:rPr>
            <w:rFonts w:ascii="Calibri" w:hAnsi="Calibri" w:cs="Calibri"/>
            <w:color w:val="0000FF"/>
          </w:rPr>
          <w:t>пункте 1</w:t>
        </w:r>
      </w:hyperlink>
      <w:r>
        <w:rPr>
          <w:rFonts w:ascii="Calibri" w:hAnsi="Calibri" w:cs="Calibri"/>
        </w:rPr>
        <w:t xml:space="preserve"> указывается полное наименование организации, проводившей специальную оценку условий труда (далее - организация) в соответствии с ее уставными документами;</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 </w:t>
      </w:r>
      <w:hyperlink w:anchor="Par4404" w:history="1">
        <w:r>
          <w:rPr>
            <w:rFonts w:ascii="Calibri" w:hAnsi="Calibri" w:cs="Calibri"/>
            <w:color w:val="0000FF"/>
          </w:rPr>
          <w:t>пункте 2</w:t>
        </w:r>
      </w:hyperlink>
      <w:r>
        <w:rPr>
          <w:rFonts w:ascii="Calibri" w:hAnsi="Calibri" w:cs="Calibri"/>
        </w:rPr>
        <w:t xml:space="preserve"> указываются адрес места нахождения и осуществления деятельности организации, контактный телефон, адрес электронной почты;</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в </w:t>
      </w:r>
      <w:hyperlink w:anchor="Par4407" w:history="1">
        <w:r>
          <w:rPr>
            <w:rFonts w:ascii="Calibri" w:hAnsi="Calibri" w:cs="Calibri"/>
            <w:color w:val="0000FF"/>
          </w:rPr>
          <w:t>пунктах 3</w:t>
        </w:r>
      </w:hyperlink>
      <w:r>
        <w:rPr>
          <w:rFonts w:ascii="Calibri" w:hAnsi="Calibri" w:cs="Calibri"/>
        </w:rPr>
        <w:t xml:space="preserve"> и </w:t>
      </w:r>
      <w:hyperlink w:anchor="Par4409" w:history="1">
        <w:r>
          <w:rPr>
            <w:rFonts w:ascii="Calibri" w:hAnsi="Calibri" w:cs="Calibri"/>
            <w:color w:val="0000FF"/>
          </w:rPr>
          <w:t>4</w:t>
        </w:r>
      </w:hyperlink>
      <w:r>
        <w:rPr>
          <w:rFonts w:ascii="Calibri" w:hAnsi="Calibri" w:cs="Calibri"/>
        </w:rPr>
        <w:t xml:space="preserve"> указываются номер и дата внесения организации в реестр организаций, проводящих специальную оценку условий труда, соответственно; для организаций, аккредитованных в порядке &lt;1&gt;, действовавшем до дня вступления в силу Федерального </w:t>
      </w:r>
      <w:hyperlink r:id="rId266" w:history="1">
        <w:r>
          <w:rPr>
            <w:rFonts w:ascii="Calibri" w:hAnsi="Calibri" w:cs="Calibri"/>
            <w:color w:val="0000FF"/>
          </w:rPr>
          <w:t>закона</w:t>
        </w:r>
      </w:hyperlink>
      <w:r>
        <w:rPr>
          <w:rFonts w:ascii="Calibri" w:hAnsi="Calibri" w:cs="Calibri"/>
        </w:rPr>
        <w:t xml:space="preserve"> от 28 декабря 2013 г. N 426-ФЗ "О специальной оценке условий труда", в качестве организаций, оказывающих услуги по аттестации рабочих мест по условиям труда и внесенных в реестр организаций, оказывающих услуги в области охраны труда, до их внесения в реестр организаций, проводящих специальную оценку условий труда, указываются номер и дата внесения в реестр организаций, оказывающих услуги в области охраны труда;</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267" w:history="1">
        <w:r>
          <w:rPr>
            <w:rFonts w:ascii="Calibri" w:hAnsi="Calibri" w:cs="Calibri"/>
            <w:color w:val="0000FF"/>
          </w:rPr>
          <w:t>Приказ</w:t>
        </w:r>
      </w:hyperlink>
      <w:r>
        <w:rPr>
          <w:rFonts w:ascii="Calibri" w:hAnsi="Calibri" w:cs="Calibri"/>
        </w:rPr>
        <w:t xml:space="preserve"> Минздравсоцразвития России от 1 апреля 2010 г. N 205н "Об утверждении перечня услуг в области охраны труда, для оказания которых необходима аккредитация, и Правил аккредитации организаций, оказывающих услуги в области охраны труда" (зарегистрирован Минюстом России 29 июня 2010 г. N 17648), с изменениями, внесенными приказами Минздравсоцразвития России от 10 сентября 2010 г. </w:t>
      </w:r>
      <w:hyperlink r:id="rId268" w:history="1">
        <w:r>
          <w:rPr>
            <w:rFonts w:ascii="Calibri" w:hAnsi="Calibri" w:cs="Calibri"/>
            <w:color w:val="0000FF"/>
          </w:rPr>
          <w:t>N 794н</w:t>
        </w:r>
      </w:hyperlink>
      <w:r>
        <w:rPr>
          <w:rFonts w:ascii="Calibri" w:hAnsi="Calibri" w:cs="Calibri"/>
        </w:rPr>
        <w:t xml:space="preserve"> (зарегистрирован Минюстом России 4 октября 2010 г. N 18605), 30 июня 2011 г. </w:t>
      </w:r>
      <w:hyperlink r:id="rId269" w:history="1">
        <w:r>
          <w:rPr>
            <w:rFonts w:ascii="Calibri" w:hAnsi="Calibri" w:cs="Calibri"/>
            <w:color w:val="0000FF"/>
          </w:rPr>
          <w:t>N 644н</w:t>
        </w:r>
      </w:hyperlink>
      <w:r>
        <w:rPr>
          <w:rFonts w:ascii="Calibri" w:hAnsi="Calibri" w:cs="Calibri"/>
        </w:rPr>
        <w:t xml:space="preserve"> (зарегистрирован Минюстом России 22 июля 2011 г. N 21489) и от 22 ноября 2011 г. </w:t>
      </w:r>
      <w:hyperlink r:id="rId270" w:history="1">
        <w:r>
          <w:rPr>
            <w:rFonts w:ascii="Calibri" w:hAnsi="Calibri" w:cs="Calibri"/>
            <w:color w:val="0000FF"/>
          </w:rPr>
          <w:t>N 1379н</w:t>
        </w:r>
      </w:hyperlink>
      <w:r>
        <w:rPr>
          <w:rFonts w:ascii="Calibri" w:hAnsi="Calibri" w:cs="Calibri"/>
        </w:rPr>
        <w:t xml:space="preserve"> (зарегистрирован Минюстом России 20 декабря 2011 г. N 22690).</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в </w:t>
      </w:r>
      <w:hyperlink w:anchor="Par4411" w:history="1">
        <w:r>
          <w:rPr>
            <w:rFonts w:ascii="Calibri" w:hAnsi="Calibri" w:cs="Calibri"/>
            <w:color w:val="0000FF"/>
          </w:rPr>
          <w:t>пункте 5</w:t>
        </w:r>
      </w:hyperlink>
      <w:r>
        <w:rPr>
          <w:rFonts w:ascii="Calibri" w:hAnsi="Calibri" w:cs="Calibri"/>
        </w:rPr>
        <w:t xml:space="preserve"> указывается идентификационный номер налогоплательщика (ИНН) в соответствии со Свидетельством о постановке на учет организации в налоговом органе по месту </w:t>
      </w:r>
      <w:r>
        <w:rPr>
          <w:rFonts w:ascii="Calibri" w:hAnsi="Calibri" w:cs="Calibri"/>
        </w:rPr>
        <w:lastRenderedPageBreak/>
        <w:t>ее нахождения;</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в </w:t>
      </w:r>
      <w:hyperlink w:anchor="Par4412" w:history="1">
        <w:r>
          <w:rPr>
            <w:rFonts w:ascii="Calibri" w:hAnsi="Calibri" w:cs="Calibri"/>
            <w:color w:val="0000FF"/>
          </w:rPr>
          <w:t>пункте 6</w:t>
        </w:r>
      </w:hyperlink>
      <w:r>
        <w:rPr>
          <w:rFonts w:ascii="Calibri" w:hAnsi="Calibri" w:cs="Calibri"/>
        </w:rPr>
        <w:t xml:space="preserve"> указывается основной государственный регистрационный номер (ОГРН) в соответствии со свидетельством о государственной регистрации организации;</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в таблице </w:t>
      </w:r>
      <w:hyperlink w:anchor="Par4413" w:history="1">
        <w:r>
          <w:rPr>
            <w:rFonts w:ascii="Calibri" w:hAnsi="Calibri" w:cs="Calibri"/>
            <w:color w:val="0000FF"/>
          </w:rPr>
          <w:t>пункта 7</w:t>
        </w:r>
      </w:hyperlink>
      <w:r>
        <w:rPr>
          <w:rFonts w:ascii="Calibri" w:hAnsi="Calibri" w:cs="Calibri"/>
        </w:rPr>
        <w:t xml:space="preserve"> указываются:</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4418" w:history="1">
        <w:r>
          <w:rPr>
            <w:rFonts w:ascii="Calibri" w:hAnsi="Calibri" w:cs="Calibri"/>
            <w:color w:val="0000FF"/>
          </w:rPr>
          <w:t>графе 1</w:t>
        </w:r>
      </w:hyperlink>
      <w:r>
        <w:rPr>
          <w:rFonts w:ascii="Calibri" w:hAnsi="Calibri" w:cs="Calibri"/>
        </w:rPr>
        <w:t xml:space="preserve"> - регистрационный номер аттестата аккредитации организации;</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4419" w:history="1">
        <w:r>
          <w:rPr>
            <w:rFonts w:ascii="Calibri" w:hAnsi="Calibri" w:cs="Calibri"/>
            <w:color w:val="0000FF"/>
          </w:rPr>
          <w:t>графе 2</w:t>
        </w:r>
      </w:hyperlink>
      <w:r>
        <w:rPr>
          <w:rFonts w:ascii="Calibri" w:hAnsi="Calibri" w:cs="Calibri"/>
        </w:rPr>
        <w:t xml:space="preserve"> - дата выдачи (число, месяц (прописью), год) аттестата аккредитации организации;</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4420" w:history="1">
        <w:r>
          <w:rPr>
            <w:rFonts w:ascii="Calibri" w:hAnsi="Calibri" w:cs="Calibri"/>
            <w:color w:val="0000FF"/>
          </w:rPr>
          <w:t>графе 3</w:t>
        </w:r>
      </w:hyperlink>
      <w:r>
        <w:rPr>
          <w:rFonts w:ascii="Calibri" w:hAnsi="Calibri" w:cs="Calibri"/>
        </w:rPr>
        <w:t xml:space="preserve"> - дата истечения срока действия (число, месяц (прописью), год) аттестата аккредитации организации;</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в таблице </w:t>
      </w:r>
      <w:hyperlink w:anchor="Par4425" w:history="1">
        <w:r>
          <w:rPr>
            <w:rFonts w:ascii="Calibri" w:hAnsi="Calibri" w:cs="Calibri"/>
            <w:color w:val="0000FF"/>
          </w:rPr>
          <w:t>пункта 8</w:t>
        </w:r>
      </w:hyperlink>
      <w:r>
        <w:rPr>
          <w:rFonts w:ascii="Calibri" w:hAnsi="Calibri" w:cs="Calibri"/>
        </w:rPr>
        <w:t xml:space="preserve"> указываются:</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4436" w:history="1">
        <w:r>
          <w:rPr>
            <w:rFonts w:ascii="Calibri" w:hAnsi="Calibri" w:cs="Calibri"/>
            <w:color w:val="0000FF"/>
          </w:rPr>
          <w:t>графе 1</w:t>
        </w:r>
      </w:hyperlink>
      <w:r>
        <w:rPr>
          <w:rFonts w:ascii="Calibri" w:hAnsi="Calibri" w:cs="Calibri"/>
        </w:rPr>
        <w:t xml:space="preserve"> - порядковый номер эксперта или иного работника организации, участвовавшего в проведении специальной оценки условий труда (далее - эксперт (работник);</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4437" w:history="1">
        <w:r>
          <w:rPr>
            <w:rFonts w:ascii="Calibri" w:hAnsi="Calibri" w:cs="Calibri"/>
            <w:color w:val="0000FF"/>
          </w:rPr>
          <w:t>графе 2</w:t>
        </w:r>
      </w:hyperlink>
      <w:r>
        <w:rPr>
          <w:rFonts w:ascii="Calibri" w:hAnsi="Calibri" w:cs="Calibri"/>
        </w:rPr>
        <w:t xml:space="preserve"> - дата проведения измерений (цифрами, в формате ДД.ММ.ГГГГ); Дата проведения измерений заносится в каждый пункт строки таблицы. В случае если измерения осуществлялись непрерывно одним и тем же экспертом (работником), в соответствующей строке указывается период проведения измерений данным экспертом (работником) - дата начала и дата окончания измерений;</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4438" w:history="1">
        <w:r>
          <w:rPr>
            <w:rFonts w:ascii="Calibri" w:hAnsi="Calibri" w:cs="Calibri"/>
            <w:color w:val="0000FF"/>
          </w:rPr>
          <w:t>графах 3</w:t>
        </w:r>
      </w:hyperlink>
      <w:r>
        <w:rPr>
          <w:rFonts w:ascii="Calibri" w:hAnsi="Calibri" w:cs="Calibri"/>
        </w:rPr>
        <w:t xml:space="preserve">, </w:t>
      </w:r>
      <w:hyperlink w:anchor="Par4439" w:history="1">
        <w:r>
          <w:rPr>
            <w:rFonts w:ascii="Calibri" w:hAnsi="Calibri" w:cs="Calibri"/>
            <w:color w:val="0000FF"/>
          </w:rPr>
          <w:t>4</w:t>
        </w:r>
      </w:hyperlink>
      <w:r>
        <w:rPr>
          <w:rFonts w:ascii="Calibri" w:hAnsi="Calibri" w:cs="Calibri"/>
        </w:rPr>
        <w:t xml:space="preserve"> - соответственно фамилия, имя, отчество (при наличии) полностью, должность эксперта (работника);</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4440" w:history="1">
        <w:r>
          <w:rPr>
            <w:rFonts w:ascii="Calibri" w:hAnsi="Calibri" w:cs="Calibri"/>
            <w:color w:val="0000FF"/>
          </w:rPr>
          <w:t>графах 5</w:t>
        </w:r>
      </w:hyperlink>
      <w:r>
        <w:rPr>
          <w:rFonts w:ascii="Calibri" w:hAnsi="Calibri" w:cs="Calibri"/>
        </w:rPr>
        <w:t xml:space="preserve"> - </w:t>
      </w:r>
      <w:hyperlink w:anchor="Par4442" w:history="1">
        <w:r>
          <w:rPr>
            <w:rFonts w:ascii="Calibri" w:hAnsi="Calibri" w:cs="Calibri"/>
            <w:color w:val="0000FF"/>
          </w:rPr>
          <w:t>7</w:t>
        </w:r>
      </w:hyperlink>
      <w:r>
        <w:rPr>
          <w:rFonts w:ascii="Calibri" w:hAnsi="Calibri" w:cs="Calibri"/>
        </w:rPr>
        <w:t xml:space="preserve"> - соответственно номер сертификата эксперта на право выполнения работ по специальной оценке условий труда, дата его выдачи (число, месяц (прописью), год) и регистрационный номер в реестре экспертов организаций, проводящих специальную оценку условий труда. В течение переходного периода, предусмотренного Федеральным </w:t>
      </w:r>
      <w:hyperlink r:id="rId271" w:history="1">
        <w:r>
          <w:rPr>
            <w:rFonts w:ascii="Calibri" w:hAnsi="Calibri" w:cs="Calibri"/>
            <w:color w:val="0000FF"/>
          </w:rPr>
          <w:t>законом</w:t>
        </w:r>
      </w:hyperlink>
      <w:r>
        <w:rPr>
          <w:rFonts w:ascii="Calibri" w:hAnsi="Calibri" w:cs="Calibri"/>
        </w:rPr>
        <w:t xml:space="preserve"> от 28 декабря 2013 г. N 426-ФЗ "О специальной оценке условий труда", </w:t>
      </w:r>
      <w:hyperlink w:anchor="Par4440" w:history="1">
        <w:r>
          <w:rPr>
            <w:rFonts w:ascii="Calibri" w:hAnsi="Calibri" w:cs="Calibri"/>
            <w:color w:val="0000FF"/>
          </w:rPr>
          <w:t>графы 5</w:t>
        </w:r>
      </w:hyperlink>
      <w:r>
        <w:rPr>
          <w:rFonts w:ascii="Calibri" w:hAnsi="Calibri" w:cs="Calibri"/>
        </w:rPr>
        <w:t xml:space="preserve"> - </w:t>
      </w:r>
      <w:hyperlink w:anchor="Par4442" w:history="1">
        <w:r>
          <w:rPr>
            <w:rFonts w:ascii="Calibri" w:hAnsi="Calibri" w:cs="Calibri"/>
            <w:color w:val="0000FF"/>
          </w:rPr>
          <w:t>7</w:t>
        </w:r>
      </w:hyperlink>
      <w:r>
        <w:rPr>
          <w:rFonts w:ascii="Calibri" w:hAnsi="Calibri" w:cs="Calibri"/>
        </w:rPr>
        <w:t xml:space="preserve"> таблицы допускается не заполнять;</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в таблице </w:t>
      </w:r>
      <w:hyperlink w:anchor="Par4451" w:history="1">
        <w:r>
          <w:rPr>
            <w:rFonts w:ascii="Calibri" w:hAnsi="Calibri" w:cs="Calibri"/>
            <w:color w:val="0000FF"/>
          </w:rPr>
          <w:t>пункта 9</w:t>
        </w:r>
      </w:hyperlink>
      <w:r>
        <w:rPr>
          <w:rFonts w:ascii="Calibri" w:hAnsi="Calibri" w:cs="Calibri"/>
        </w:rPr>
        <w:t xml:space="preserve"> указываются:</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4462" w:history="1">
        <w:r>
          <w:rPr>
            <w:rFonts w:ascii="Calibri" w:hAnsi="Calibri" w:cs="Calibri"/>
            <w:color w:val="0000FF"/>
          </w:rPr>
          <w:t>графе 1</w:t>
        </w:r>
      </w:hyperlink>
      <w:r>
        <w:rPr>
          <w:rFonts w:ascii="Calibri" w:hAnsi="Calibri" w:cs="Calibri"/>
        </w:rPr>
        <w:t xml:space="preserve"> - порядковый номер средства измерений испытательной лаборатории (центра), использовавшегося при проведении специальной оценки условий труда;</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4463" w:history="1">
        <w:r>
          <w:rPr>
            <w:rFonts w:ascii="Calibri" w:hAnsi="Calibri" w:cs="Calibri"/>
            <w:color w:val="0000FF"/>
          </w:rPr>
          <w:t>графе 2</w:t>
        </w:r>
      </w:hyperlink>
      <w:r>
        <w:rPr>
          <w:rFonts w:ascii="Calibri" w:hAnsi="Calibri" w:cs="Calibri"/>
        </w:rPr>
        <w:t xml:space="preserve"> - дата проведения измерений (цифрами, в формате ДД.ММ.ГГГГ);</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4464" w:history="1">
        <w:r>
          <w:rPr>
            <w:rFonts w:ascii="Calibri" w:hAnsi="Calibri" w:cs="Calibri"/>
            <w:color w:val="0000FF"/>
          </w:rPr>
          <w:t>графе 3</w:t>
        </w:r>
      </w:hyperlink>
      <w:r>
        <w:rPr>
          <w:rFonts w:ascii="Calibri" w:hAnsi="Calibri" w:cs="Calibri"/>
        </w:rPr>
        <w:t xml:space="preserve"> - наименование вредного и (или) опасного фактора производственной среды и трудового процесса;</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4465" w:history="1">
        <w:r>
          <w:rPr>
            <w:rFonts w:ascii="Calibri" w:hAnsi="Calibri" w:cs="Calibri"/>
            <w:color w:val="0000FF"/>
          </w:rPr>
          <w:t>графе 4</w:t>
        </w:r>
      </w:hyperlink>
      <w:r>
        <w:rPr>
          <w:rFonts w:ascii="Calibri" w:hAnsi="Calibri" w:cs="Calibri"/>
        </w:rPr>
        <w:t xml:space="preserve"> - наименование средства измерения в соответствии с паспортом на него;</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4466" w:history="1">
        <w:r>
          <w:rPr>
            <w:rFonts w:ascii="Calibri" w:hAnsi="Calibri" w:cs="Calibri"/>
            <w:color w:val="0000FF"/>
          </w:rPr>
          <w:t>графе 5</w:t>
        </w:r>
      </w:hyperlink>
      <w:r>
        <w:rPr>
          <w:rFonts w:ascii="Calibri" w:hAnsi="Calibri" w:cs="Calibri"/>
        </w:rPr>
        <w:t xml:space="preserve"> - регистрационный номер средства измерений в Государственном реестре средств измерений;</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4467" w:history="1">
        <w:r>
          <w:rPr>
            <w:rFonts w:ascii="Calibri" w:hAnsi="Calibri" w:cs="Calibri"/>
            <w:color w:val="0000FF"/>
          </w:rPr>
          <w:t>графе 6</w:t>
        </w:r>
      </w:hyperlink>
      <w:r>
        <w:rPr>
          <w:rFonts w:ascii="Calibri" w:hAnsi="Calibri" w:cs="Calibri"/>
        </w:rPr>
        <w:t xml:space="preserve"> - заводской номер средства измерений;</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4468" w:history="1">
        <w:r>
          <w:rPr>
            <w:rFonts w:ascii="Calibri" w:hAnsi="Calibri" w:cs="Calibri"/>
            <w:color w:val="0000FF"/>
          </w:rPr>
          <w:t>графе 7</w:t>
        </w:r>
      </w:hyperlink>
      <w:r>
        <w:rPr>
          <w:rFonts w:ascii="Calibri" w:hAnsi="Calibri" w:cs="Calibri"/>
        </w:rPr>
        <w:t xml:space="preserve"> - дата окончания срока поверки средства измерений.</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Сведения подписываются руководителем организации с указанием фамилии, имени, отчества (при наличии) полностью и даты подписания (число, месяц (прописью), год) и заверяются печатью организации.</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При заполнении </w:t>
      </w:r>
      <w:hyperlink w:anchor="Par4485" w:history="1">
        <w:r>
          <w:rPr>
            <w:rFonts w:ascii="Calibri" w:hAnsi="Calibri" w:cs="Calibri"/>
            <w:color w:val="0000FF"/>
          </w:rPr>
          <w:t>раздела II</w:t>
        </w:r>
      </w:hyperlink>
      <w:r>
        <w:rPr>
          <w:rFonts w:ascii="Calibri" w:hAnsi="Calibri" w:cs="Calibri"/>
        </w:rPr>
        <w:t xml:space="preserve"> Отчета:</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 таблице указываются:</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4510" w:history="1">
        <w:r>
          <w:rPr>
            <w:rFonts w:ascii="Calibri" w:hAnsi="Calibri" w:cs="Calibri"/>
            <w:color w:val="0000FF"/>
          </w:rPr>
          <w:t>графе 1</w:t>
        </w:r>
      </w:hyperlink>
      <w:r>
        <w:rPr>
          <w:rFonts w:ascii="Calibri" w:hAnsi="Calibri" w:cs="Calibri"/>
        </w:rPr>
        <w:t xml:space="preserve"> - индивидуальный номер рабочего места (не более 8 знаков: от 1 до 99 999 999). Аналогичные рабочие места обозначаются номером с добавлением прописной буквы "А".</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Например: 365, 1245А;</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4511" w:history="1">
        <w:r>
          <w:rPr>
            <w:rFonts w:ascii="Calibri" w:hAnsi="Calibri" w:cs="Calibri"/>
            <w:color w:val="0000FF"/>
          </w:rPr>
          <w:t>графе 2</w:t>
        </w:r>
      </w:hyperlink>
      <w:r>
        <w:rPr>
          <w:rFonts w:ascii="Calibri" w:hAnsi="Calibri" w:cs="Calibri"/>
        </w:rPr>
        <w:t xml:space="preserve"> - наименование рабочего места с указанием в родительном падеже наименования должности, профессии или специальности работника, занятых на данном рабочем месте, в соответствии со штатным расписанием и квалификационными справочниками, утверждаемыми в установленном порядке, а также имеющихся на рабочем месте источников вредных и (или) опасных факторов производственной среды и трудового процесса.</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Например: "рабочее место наладчика асбестоцементного оборудования", "рабочее место аккумуляторщика"; "гальваническая ванна", "термическое оборудование";</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4512" w:history="1">
        <w:r>
          <w:rPr>
            <w:rFonts w:ascii="Calibri" w:hAnsi="Calibri" w:cs="Calibri"/>
            <w:color w:val="0000FF"/>
          </w:rPr>
          <w:t>графе 3</w:t>
        </w:r>
      </w:hyperlink>
      <w:r>
        <w:rPr>
          <w:rFonts w:ascii="Calibri" w:hAnsi="Calibri" w:cs="Calibri"/>
        </w:rPr>
        <w:t xml:space="preserve"> - цифрами число работников, занятых на данном рабочем месте;</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4513" w:history="1">
        <w:r>
          <w:rPr>
            <w:rFonts w:ascii="Calibri" w:hAnsi="Calibri" w:cs="Calibri"/>
            <w:color w:val="0000FF"/>
          </w:rPr>
          <w:t>графе 4</w:t>
        </w:r>
      </w:hyperlink>
      <w:r>
        <w:rPr>
          <w:rFonts w:ascii="Calibri" w:hAnsi="Calibri" w:cs="Calibri"/>
        </w:rPr>
        <w:t xml:space="preserve"> - наличие аналогичного рабочего места (рабочих мест) с указанием их индивидуальных номеров;</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4514" w:history="1">
        <w:r>
          <w:rPr>
            <w:rFonts w:ascii="Calibri" w:hAnsi="Calibri" w:cs="Calibri"/>
            <w:color w:val="0000FF"/>
          </w:rPr>
          <w:t>графах 5</w:t>
        </w:r>
      </w:hyperlink>
      <w:r>
        <w:rPr>
          <w:rFonts w:ascii="Calibri" w:hAnsi="Calibri" w:cs="Calibri"/>
        </w:rPr>
        <w:t xml:space="preserve"> - </w:t>
      </w:r>
      <w:hyperlink w:anchor="Par4528" w:history="1">
        <w:r>
          <w:rPr>
            <w:rFonts w:ascii="Calibri" w:hAnsi="Calibri" w:cs="Calibri"/>
            <w:color w:val="0000FF"/>
          </w:rPr>
          <w:t>19</w:t>
        </w:r>
      </w:hyperlink>
      <w:r>
        <w:rPr>
          <w:rFonts w:ascii="Calibri" w:hAnsi="Calibri" w:cs="Calibri"/>
        </w:rPr>
        <w:t xml:space="preserve"> - результаты идентификации потенциально вредных и (или) опасных </w:t>
      </w:r>
      <w:r>
        <w:rPr>
          <w:rFonts w:ascii="Calibri" w:hAnsi="Calibri" w:cs="Calibri"/>
        </w:rPr>
        <w:lastRenderedPageBreak/>
        <w:t>факторов производственной среды и трудового процесса и продолжительность их воздействия на работника в течение рабочего дня (смены). При этом если на рабочем месте идентифицированы вредные и (или) опасные факторы производственной среды и трудового процесса, то на пересечении соответствующих строки и столбца указывается продолжительность воздействия соответствующего фактора (в часах), если на рабочем месте не идентифицированы вредные и (или) опасные факторы производственной среды и трудового процесса, то на пересечении соответствующих строки и столбца таблицы проставляется знак "-";</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hyperlink w:anchor="Par4485" w:history="1">
        <w:r>
          <w:rPr>
            <w:rFonts w:ascii="Calibri" w:hAnsi="Calibri" w:cs="Calibri"/>
            <w:color w:val="0000FF"/>
          </w:rPr>
          <w:t>раздел II</w:t>
        </w:r>
      </w:hyperlink>
      <w:r>
        <w:rPr>
          <w:rFonts w:ascii="Calibri" w:hAnsi="Calibri" w:cs="Calibri"/>
        </w:rPr>
        <w:t xml:space="preserve"> Отчета подписывается председателем, членами комиссии по проведению специальной оценки условий труда и экспертом (экспертами) организации, при этом указываются фамилии, имена, отчества (при наличии) указанных лиц, удостоверенные их подписями с указанием даты подписания.</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При заполнении </w:t>
      </w:r>
      <w:hyperlink w:anchor="Par4567" w:history="1">
        <w:r>
          <w:rPr>
            <w:rFonts w:ascii="Calibri" w:hAnsi="Calibri" w:cs="Calibri"/>
            <w:color w:val="0000FF"/>
          </w:rPr>
          <w:t>раздела III</w:t>
        </w:r>
      </w:hyperlink>
      <w:r>
        <w:rPr>
          <w:rFonts w:ascii="Calibri" w:hAnsi="Calibri" w:cs="Calibri"/>
        </w:rPr>
        <w:t xml:space="preserve"> Отчета:</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 таблице, содержащей сведения о работодателе:</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4569" w:history="1">
        <w:r>
          <w:rPr>
            <w:rFonts w:ascii="Calibri" w:hAnsi="Calibri" w:cs="Calibri"/>
            <w:color w:val="0000FF"/>
          </w:rPr>
          <w:t>первой строке</w:t>
        </w:r>
      </w:hyperlink>
      <w:r>
        <w:rPr>
          <w:rFonts w:ascii="Calibri" w:hAnsi="Calibri" w:cs="Calibri"/>
        </w:rPr>
        <w:t xml:space="preserve"> указываются полное наименование работодателя, адрес места нахождения работодателя, фамилия, имя, отчество руководителя, адрес электронной почты;</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во второй строке указываются:</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4573" w:history="1">
        <w:r>
          <w:rPr>
            <w:rFonts w:ascii="Calibri" w:hAnsi="Calibri" w:cs="Calibri"/>
            <w:color w:val="0000FF"/>
          </w:rPr>
          <w:t>первой графе</w:t>
        </w:r>
      </w:hyperlink>
      <w:r>
        <w:rPr>
          <w:rFonts w:ascii="Calibri" w:hAnsi="Calibri" w:cs="Calibri"/>
        </w:rPr>
        <w:t xml:space="preserve"> - идентификационный номер налогоплательщика (ИНН) в соответствии со свидетельством о постановке на учет работодателя в налоговом органе по месту его нахождения;</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во </w:t>
      </w:r>
      <w:hyperlink w:anchor="Par4574" w:history="1">
        <w:r>
          <w:rPr>
            <w:rFonts w:ascii="Calibri" w:hAnsi="Calibri" w:cs="Calibri"/>
            <w:color w:val="0000FF"/>
          </w:rPr>
          <w:t>второй графе</w:t>
        </w:r>
      </w:hyperlink>
      <w:r>
        <w:rPr>
          <w:rFonts w:ascii="Calibri" w:hAnsi="Calibri" w:cs="Calibri"/>
        </w:rPr>
        <w:t xml:space="preserve"> - код работодателя в общероссийском классификаторе предприятий и организаций в соответствии с информационным письмом Росстата;</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4575" w:history="1">
        <w:r>
          <w:rPr>
            <w:rFonts w:ascii="Calibri" w:hAnsi="Calibri" w:cs="Calibri"/>
            <w:color w:val="0000FF"/>
          </w:rPr>
          <w:t>графе 3</w:t>
        </w:r>
      </w:hyperlink>
      <w:r>
        <w:rPr>
          <w:rFonts w:ascii="Calibri" w:hAnsi="Calibri" w:cs="Calibri"/>
        </w:rPr>
        <w:t xml:space="preserve"> - код органа государственной власти в соответствии с общероссийским </w:t>
      </w:r>
      <w:hyperlink r:id="rId272" w:history="1">
        <w:r>
          <w:rPr>
            <w:rFonts w:ascii="Calibri" w:hAnsi="Calibri" w:cs="Calibri"/>
            <w:color w:val="0000FF"/>
          </w:rPr>
          <w:t>классификатором</w:t>
        </w:r>
      </w:hyperlink>
      <w:r>
        <w:rPr>
          <w:rFonts w:ascii="Calibri" w:hAnsi="Calibri" w:cs="Calibri"/>
        </w:rPr>
        <w:t xml:space="preserve"> органов государственной власти и управления (с учетом информационного письма Росстата об учете в статистическом регистре);</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4576" w:history="1">
        <w:r>
          <w:rPr>
            <w:rFonts w:ascii="Calibri" w:hAnsi="Calibri" w:cs="Calibri"/>
            <w:color w:val="0000FF"/>
          </w:rPr>
          <w:t>графе 4</w:t>
        </w:r>
      </w:hyperlink>
      <w:r>
        <w:rPr>
          <w:rFonts w:ascii="Calibri" w:hAnsi="Calibri" w:cs="Calibri"/>
        </w:rPr>
        <w:t xml:space="preserve"> - код вида экономической деятельности работодателя согласно общероссийскому </w:t>
      </w:r>
      <w:hyperlink r:id="rId273" w:history="1">
        <w:r>
          <w:rPr>
            <w:rFonts w:ascii="Calibri" w:hAnsi="Calibri" w:cs="Calibri"/>
            <w:color w:val="0000FF"/>
          </w:rPr>
          <w:t>классификатору</w:t>
        </w:r>
      </w:hyperlink>
      <w:r>
        <w:rPr>
          <w:rFonts w:ascii="Calibri" w:hAnsi="Calibri" w:cs="Calibri"/>
        </w:rPr>
        <w:t xml:space="preserve"> видов экономической деятельности;</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4577" w:history="1">
        <w:r>
          <w:rPr>
            <w:rFonts w:ascii="Calibri" w:hAnsi="Calibri" w:cs="Calibri"/>
            <w:color w:val="0000FF"/>
          </w:rPr>
          <w:t>графе 5</w:t>
        </w:r>
      </w:hyperlink>
      <w:r>
        <w:rPr>
          <w:rFonts w:ascii="Calibri" w:hAnsi="Calibri" w:cs="Calibri"/>
        </w:rPr>
        <w:t xml:space="preserve"> - код территории, на которой работодатель находится и/или осуществляет свою деятельность, по общероссийскому </w:t>
      </w:r>
      <w:hyperlink r:id="rId274" w:history="1">
        <w:r>
          <w:rPr>
            <w:rFonts w:ascii="Calibri" w:hAnsi="Calibri" w:cs="Calibri"/>
            <w:color w:val="0000FF"/>
          </w:rPr>
          <w:t>классификатору</w:t>
        </w:r>
      </w:hyperlink>
      <w:r>
        <w:rPr>
          <w:rFonts w:ascii="Calibri" w:hAnsi="Calibri" w:cs="Calibri"/>
        </w:rPr>
        <w:t xml:space="preserve"> объектов административно-территориального деления;</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 первой строке формы </w:t>
      </w:r>
      <w:hyperlink w:anchor="Par4584" w:history="1">
        <w:r>
          <w:rPr>
            <w:rFonts w:ascii="Calibri" w:hAnsi="Calibri" w:cs="Calibri"/>
            <w:color w:val="0000FF"/>
          </w:rPr>
          <w:t>карты</w:t>
        </w:r>
      </w:hyperlink>
      <w:r>
        <w:rPr>
          <w:rFonts w:ascii="Calibri" w:hAnsi="Calibri" w:cs="Calibri"/>
        </w:rPr>
        <w:t xml:space="preserve"> специальной оценки условий труда (далее - Карта) указывается наименование должности, профессии или специальности работника в соответствии со штатным расписанием организации, утвержденным работодателем, и соответствующий код должности, профессии или специальности согласно квалификационным справочникам, утверждаемым в установленном порядке. Могут указываться дополнительные сведения, указывающие, что данная должность, профессия или специальность является производной. В случае отсутствия соответствующего кода должности, профессии или специальности в квалификационных справочниках, утверждаемых в установленном порядке, делается запись: "Отсутствует". К наименованию должности, профессии или специальности допускается дописывать в скобках уточняющие сведения, облегчающие идентификацию рабочего места;</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в </w:t>
      </w:r>
      <w:hyperlink w:anchor="Par4590" w:history="1">
        <w:r>
          <w:rPr>
            <w:rFonts w:ascii="Calibri" w:hAnsi="Calibri" w:cs="Calibri"/>
            <w:color w:val="0000FF"/>
          </w:rPr>
          <w:t>строке</w:t>
        </w:r>
      </w:hyperlink>
      <w:r>
        <w:rPr>
          <w:rFonts w:ascii="Calibri" w:hAnsi="Calibri" w:cs="Calibri"/>
        </w:rPr>
        <w:t xml:space="preserve"> "Наименование структурного подразделения" Карты указывается наименование структурного подразделения, которое заполняется в соответствии с имеющейся у работодателя системой наименований. Если у работодателя нет структурных подразделений, делается запись - "Отсутствует";</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в </w:t>
      </w:r>
      <w:hyperlink w:anchor="Par4591" w:history="1">
        <w:r>
          <w:rPr>
            <w:rFonts w:ascii="Calibri" w:hAnsi="Calibri" w:cs="Calibri"/>
            <w:color w:val="0000FF"/>
          </w:rPr>
          <w:t>строке</w:t>
        </w:r>
      </w:hyperlink>
      <w:r>
        <w:rPr>
          <w:rFonts w:ascii="Calibri" w:hAnsi="Calibri" w:cs="Calibri"/>
        </w:rPr>
        <w:t xml:space="preserve"> "Количество и номера аналогичных рабочих мест" Карты указываются количество и номера аналогичных рабочих мест, включающее рабочее место, на которое заполняется Карта. Номера рабочих мест должны соответствовать номерам, приведенным в перечне рабочих мест, на которых проводилась специальная оценка условий труда;</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в </w:t>
      </w:r>
      <w:hyperlink w:anchor="Par4593" w:history="1">
        <w:r>
          <w:rPr>
            <w:rFonts w:ascii="Calibri" w:hAnsi="Calibri" w:cs="Calibri"/>
            <w:color w:val="0000FF"/>
          </w:rPr>
          <w:t>строке 010</w:t>
        </w:r>
      </w:hyperlink>
      <w:r>
        <w:rPr>
          <w:rFonts w:ascii="Calibri" w:hAnsi="Calibri" w:cs="Calibri"/>
        </w:rPr>
        <w:t xml:space="preserve"> Карты делается ссылка на выпуск Единого тарифно-квалификационного </w:t>
      </w:r>
      <w:hyperlink r:id="rId275" w:history="1">
        <w:r>
          <w:rPr>
            <w:rFonts w:ascii="Calibri" w:hAnsi="Calibri" w:cs="Calibri"/>
            <w:color w:val="0000FF"/>
          </w:rPr>
          <w:t>справочника</w:t>
        </w:r>
      </w:hyperlink>
      <w:r>
        <w:rPr>
          <w:rFonts w:ascii="Calibri" w:hAnsi="Calibri" w:cs="Calibri"/>
        </w:rPr>
        <w:t xml:space="preserve"> работ и профессий рабочих (ЕТКС), раздел Единого квалификационного </w:t>
      </w:r>
      <w:hyperlink r:id="rId276" w:history="1">
        <w:r>
          <w:rPr>
            <w:rFonts w:ascii="Calibri" w:hAnsi="Calibri" w:cs="Calibri"/>
            <w:color w:val="0000FF"/>
          </w:rPr>
          <w:t>справочника</w:t>
        </w:r>
      </w:hyperlink>
      <w:r>
        <w:rPr>
          <w:rFonts w:ascii="Calibri" w:hAnsi="Calibri" w:cs="Calibri"/>
        </w:rPr>
        <w:t xml:space="preserve"> должностей руководителей, специалистов и служащих (ЕКС), в котором содержится тарифно-квалификационная характеристика (квалификационная характеристика) профессии (должности) работника, занятого на данном рабочем месте, указывается нормативный правовой акт, которым он утвержден, дата и номер утверждения;</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в </w:t>
      </w:r>
      <w:hyperlink w:anchor="Par4595" w:history="1">
        <w:r>
          <w:rPr>
            <w:rFonts w:ascii="Calibri" w:hAnsi="Calibri" w:cs="Calibri"/>
            <w:color w:val="0000FF"/>
          </w:rPr>
          <w:t>строке 020</w:t>
        </w:r>
      </w:hyperlink>
      <w:r>
        <w:rPr>
          <w:rFonts w:ascii="Calibri" w:hAnsi="Calibri" w:cs="Calibri"/>
        </w:rPr>
        <w:t xml:space="preserve"> Карты указывается численность работников, занятых на данном рабочем месте (по штатному расписанию или фактическая) за месяц, предшествовавший заполнению </w:t>
      </w:r>
      <w:r>
        <w:rPr>
          <w:rFonts w:ascii="Calibri" w:hAnsi="Calibri" w:cs="Calibri"/>
        </w:rPr>
        <w:lastRenderedPageBreak/>
        <w:t>Карты, а также численность работников, занятых на аналогичных рабочих местах, в том числе женщин, лиц в возрасте до 18 лет и инвалидов, допущенных к выполнению работ на данном рабочем месте;</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в </w:t>
      </w:r>
      <w:hyperlink w:anchor="Par4609" w:history="1">
        <w:r>
          <w:rPr>
            <w:rFonts w:ascii="Calibri" w:hAnsi="Calibri" w:cs="Calibri"/>
            <w:color w:val="0000FF"/>
          </w:rPr>
          <w:t>строке 021</w:t>
        </w:r>
      </w:hyperlink>
      <w:r>
        <w:rPr>
          <w:rFonts w:ascii="Calibri" w:hAnsi="Calibri" w:cs="Calibri"/>
        </w:rPr>
        <w:t xml:space="preserve"> Карты указывается информация о СНИЛС работников;</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в </w:t>
      </w:r>
      <w:hyperlink w:anchor="Par4616" w:history="1">
        <w:r>
          <w:rPr>
            <w:rFonts w:ascii="Calibri" w:hAnsi="Calibri" w:cs="Calibri"/>
            <w:color w:val="0000FF"/>
          </w:rPr>
          <w:t>строке 022</w:t>
        </w:r>
      </w:hyperlink>
      <w:r>
        <w:rPr>
          <w:rFonts w:ascii="Calibri" w:hAnsi="Calibri" w:cs="Calibri"/>
        </w:rPr>
        <w:t xml:space="preserve"> Карты указывается перечень используемого (эксплуатируемого) на рабочем месте оборудования, а также перечень используемого материалов и сырья;</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в таблице </w:t>
      </w:r>
      <w:hyperlink w:anchor="Par4622" w:history="1">
        <w:r>
          <w:rPr>
            <w:rFonts w:ascii="Calibri" w:hAnsi="Calibri" w:cs="Calibri"/>
            <w:color w:val="0000FF"/>
          </w:rPr>
          <w:t>строки 030</w:t>
        </w:r>
      </w:hyperlink>
      <w:r>
        <w:rPr>
          <w:rFonts w:ascii="Calibri" w:hAnsi="Calibri" w:cs="Calibri"/>
        </w:rPr>
        <w:t xml:space="preserve"> Карты указываются:</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4624" w:history="1">
        <w:r>
          <w:rPr>
            <w:rFonts w:ascii="Calibri" w:hAnsi="Calibri" w:cs="Calibri"/>
            <w:color w:val="0000FF"/>
          </w:rPr>
          <w:t>графе 2</w:t>
        </w:r>
      </w:hyperlink>
      <w:r>
        <w:rPr>
          <w:rFonts w:ascii="Calibri" w:hAnsi="Calibri" w:cs="Calibri"/>
        </w:rPr>
        <w:t xml:space="preserve"> - наименование идентифицированных вредных и (или) опасных факторов производственной среды и трудового процесса в соответствии с </w:t>
      </w:r>
      <w:hyperlink w:anchor="Par4238" w:history="1">
        <w:r>
          <w:rPr>
            <w:rFonts w:ascii="Calibri" w:hAnsi="Calibri" w:cs="Calibri"/>
            <w:color w:val="0000FF"/>
          </w:rPr>
          <w:t>классификатором</w:t>
        </w:r>
      </w:hyperlink>
      <w:r>
        <w:rPr>
          <w:rFonts w:ascii="Calibri" w:hAnsi="Calibri" w:cs="Calibri"/>
        </w:rPr>
        <w:t xml:space="preserve"> вредных и (или) опасных производственных факторов, утверждаемым в порядке, установленном Федеральным </w:t>
      </w:r>
      <w:hyperlink r:id="rId277" w:history="1">
        <w:r>
          <w:rPr>
            <w:rFonts w:ascii="Calibri" w:hAnsi="Calibri" w:cs="Calibri"/>
            <w:color w:val="0000FF"/>
          </w:rPr>
          <w:t>законом</w:t>
        </w:r>
      </w:hyperlink>
      <w:r>
        <w:rPr>
          <w:rFonts w:ascii="Calibri" w:hAnsi="Calibri" w:cs="Calibri"/>
        </w:rPr>
        <w:t xml:space="preserve"> от 28 декабря 2013 г. N 426-ФЗ "О специальной оценке условий труда";</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4625" w:history="1">
        <w:r>
          <w:rPr>
            <w:rFonts w:ascii="Calibri" w:hAnsi="Calibri" w:cs="Calibri"/>
            <w:color w:val="0000FF"/>
          </w:rPr>
          <w:t>графе 3</w:t>
        </w:r>
      </w:hyperlink>
      <w:r>
        <w:rPr>
          <w:rFonts w:ascii="Calibri" w:hAnsi="Calibri" w:cs="Calibri"/>
        </w:rPr>
        <w:t xml:space="preserve"> - класс (подкласс) условий труда по соответствующему идентифицированному вредному и (или) опасному фактору производственной среды и трудового процесса, а также итоговый класс (подкласс) условий труда с учетом совокупного воздействия идентифицированных вредных и (или) опасных факторов производственной среды и трудового процесса;</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4626" w:history="1">
        <w:r>
          <w:rPr>
            <w:rFonts w:ascii="Calibri" w:hAnsi="Calibri" w:cs="Calibri"/>
            <w:color w:val="0000FF"/>
          </w:rPr>
          <w:t>графе 4</w:t>
        </w:r>
      </w:hyperlink>
      <w:r>
        <w:rPr>
          <w:rFonts w:ascii="Calibri" w:hAnsi="Calibri" w:cs="Calibri"/>
        </w:rPr>
        <w:t xml:space="preserve"> - оценка эффективности выданных работнику средств индивидуальной защиты (СИЗ) по соответствующему идентифицированному вредному и (или) опасному фактору производственной среды и трудового процесса, которая отмечается знаком "+" в случае ее проведения и наличия протокола оценки эффективности СИЗ на рабочем месте, оформленного в соответствии с </w:t>
      </w:r>
      <w:hyperlink w:anchor="Par4772" w:history="1">
        <w:r>
          <w:rPr>
            <w:rFonts w:ascii="Calibri" w:hAnsi="Calibri" w:cs="Calibri"/>
            <w:color w:val="0000FF"/>
          </w:rPr>
          <w:t>формой IV</w:t>
        </w:r>
      </w:hyperlink>
      <w:r>
        <w:rPr>
          <w:rFonts w:ascii="Calibri" w:hAnsi="Calibri" w:cs="Calibri"/>
        </w:rPr>
        <w:t>, или знаком "-" - в случае ее непроведения;</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4627" w:history="1">
        <w:r>
          <w:rPr>
            <w:rFonts w:ascii="Calibri" w:hAnsi="Calibri" w:cs="Calibri"/>
            <w:color w:val="0000FF"/>
          </w:rPr>
          <w:t>графе 5</w:t>
        </w:r>
      </w:hyperlink>
      <w:r>
        <w:rPr>
          <w:rFonts w:ascii="Calibri" w:hAnsi="Calibri" w:cs="Calibri"/>
        </w:rPr>
        <w:t xml:space="preserve"> - класс (подкласс) условий труда по соответствующему идентифицированному вредному и (или) опасному фактору производственной среды и трудового процесса, с учетом совокупного воздействия идентифицированных вредных факторов производственной среды и трудового процесса и результатов оценки эффективности СИЗ, выданных работнику на данном рабочем месте;</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в таблице </w:t>
      </w:r>
      <w:hyperlink w:anchor="Par4692" w:history="1">
        <w:r>
          <w:rPr>
            <w:rFonts w:ascii="Calibri" w:hAnsi="Calibri" w:cs="Calibri"/>
            <w:color w:val="0000FF"/>
          </w:rPr>
          <w:t>строки 040</w:t>
        </w:r>
      </w:hyperlink>
      <w:r>
        <w:rPr>
          <w:rFonts w:ascii="Calibri" w:hAnsi="Calibri" w:cs="Calibri"/>
        </w:rPr>
        <w:t xml:space="preserve"> Карты указываются:</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4697" w:history="1">
        <w:r>
          <w:rPr>
            <w:rFonts w:ascii="Calibri" w:hAnsi="Calibri" w:cs="Calibri"/>
            <w:color w:val="0000FF"/>
          </w:rPr>
          <w:t>графе 3</w:t>
        </w:r>
      </w:hyperlink>
      <w:r>
        <w:rPr>
          <w:rFonts w:ascii="Calibri" w:hAnsi="Calibri" w:cs="Calibri"/>
        </w:rPr>
        <w:t xml:space="preserve"> - фактически предоставляемые работнику гарантии и компенсации на дату заполнения Карты ("да" или "нет");</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4699" w:history="1">
        <w:r>
          <w:rPr>
            <w:rFonts w:ascii="Calibri" w:hAnsi="Calibri" w:cs="Calibri"/>
            <w:color w:val="0000FF"/>
          </w:rPr>
          <w:t>графе 4</w:t>
        </w:r>
      </w:hyperlink>
      <w:r>
        <w:rPr>
          <w:rFonts w:ascii="Calibri" w:hAnsi="Calibri" w:cs="Calibri"/>
        </w:rPr>
        <w:t xml:space="preserve"> - необходимость в предоставлении работнику соответствующих гарантий и компенсаций ("да" или "нет");</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4700" w:history="1">
        <w:r>
          <w:rPr>
            <w:rFonts w:ascii="Calibri" w:hAnsi="Calibri" w:cs="Calibri"/>
            <w:color w:val="0000FF"/>
          </w:rPr>
          <w:t>графе 5</w:t>
        </w:r>
      </w:hyperlink>
      <w:r>
        <w:rPr>
          <w:rFonts w:ascii="Calibri" w:hAnsi="Calibri" w:cs="Calibri"/>
        </w:rPr>
        <w:t xml:space="preserve"> - основание предоставления работнику гарантий и компенсаций с указанием соответствующего нормативного правового акта со ссылкой на разделы, главы, статьи, пункты, при их отсутствии делается запись "отсутствует";</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в </w:t>
      </w:r>
      <w:hyperlink w:anchor="Par4737" w:history="1">
        <w:r>
          <w:rPr>
            <w:rFonts w:ascii="Calibri" w:hAnsi="Calibri" w:cs="Calibri"/>
            <w:color w:val="0000FF"/>
          </w:rPr>
          <w:t>строке 050</w:t>
        </w:r>
      </w:hyperlink>
      <w:r>
        <w:rPr>
          <w:rFonts w:ascii="Calibri" w:hAnsi="Calibri" w:cs="Calibri"/>
        </w:rPr>
        <w:t xml:space="preserve"> Карты указываются рекомендации по улучшению условий труда, по режимам труда и отдыха, по подбору работников;</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 в Карте указывается </w:t>
      </w:r>
      <w:hyperlink w:anchor="Par4744" w:history="1">
        <w:r>
          <w:rPr>
            <w:rFonts w:ascii="Calibri" w:hAnsi="Calibri" w:cs="Calibri"/>
            <w:color w:val="0000FF"/>
          </w:rPr>
          <w:t>дата</w:t>
        </w:r>
      </w:hyperlink>
      <w:r>
        <w:rPr>
          <w:rFonts w:ascii="Calibri" w:hAnsi="Calibri" w:cs="Calibri"/>
        </w:rPr>
        <w:t xml:space="preserve"> ее составления. </w:t>
      </w:r>
      <w:hyperlink w:anchor="Par4584" w:history="1">
        <w:r>
          <w:rPr>
            <w:rFonts w:ascii="Calibri" w:hAnsi="Calibri" w:cs="Calibri"/>
            <w:color w:val="0000FF"/>
          </w:rPr>
          <w:t>Карта</w:t>
        </w:r>
      </w:hyperlink>
      <w:r>
        <w:rPr>
          <w:rFonts w:ascii="Calibri" w:hAnsi="Calibri" w:cs="Calibri"/>
        </w:rPr>
        <w:t xml:space="preserve"> подписывается председателем и членами комиссии по проведению специальной оценки условий труда, экспертом (экспертами) организации. Карта также подписывается работниками, занятыми на данном рабочем месте.</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При заполнении </w:t>
      </w:r>
      <w:hyperlink w:anchor="Par4772" w:history="1">
        <w:r>
          <w:rPr>
            <w:rFonts w:ascii="Calibri" w:hAnsi="Calibri" w:cs="Calibri"/>
            <w:color w:val="0000FF"/>
          </w:rPr>
          <w:t>раздела IV</w:t>
        </w:r>
      </w:hyperlink>
      <w:r>
        <w:rPr>
          <w:rFonts w:ascii="Calibri" w:hAnsi="Calibri" w:cs="Calibri"/>
        </w:rPr>
        <w:t>:</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в </w:t>
      </w:r>
      <w:hyperlink w:anchor="Par4780" w:history="1">
        <w:r>
          <w:rPr>
            <w:rFonts w:ascii="Calibri" w:hAnsi="Calibri" w:cs="Calibri"/>
            <w:color w:val="0000FF"/>
          </w:rPr>
          <w:t>пункте 1</w:t>
        </w:r>
      </w:hyperlink>
      <w:r>
        <w:rPr>
          <w:rFonts w:ascii="Calibri" w:hAnsi="Calibri" w:cs="Calibri"/>
        </w:rPr>
        <w:t xml:space="preserve"> протокола оценки эффективности средств индивидуальной защиты (далее - СИЗ) на рабочем месте (далее - протокол) указывается дата проведения оценки;</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 </w:t>
      </w:r>
      <w:hyperlink w:anchor="Par4781" w:history="1">
        <w:r>
          <w:rPr>
            <w:rFonts w:ascii="Calibri" w:hAnsi="Calibri" w:cs="Calibri"/>
            <w:color w:val="0000FF"/>
          </w:rPr>
          <w:t>пункте 2</w:t>
        </w:r>
      </w:hyperlink>
      <w:r>
        <w:rPr>
          <w:rFonts w:ascii="Calibri" w:hAnsi="Calibri" w:cs="Calibri"/>
        </w:rPr>
        <w:t xml:space="preserve"> протокола указывается основание для выдачи работнику СИЗ;</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в таблице </w:t>
      </w:r>
      <w:hyperlink w:anchor="Par4791" w:history="1">
        <w:r>
          <w:rPr>
            <w:rFonts w:ascii="Calibri" w:hAnsi="Calibri" w:cs="Calibri"/>
            <w:color w:val="0000FF"/>
          </w:rPr>
          <w:t>пункта 3</w:t>
        </w:r>
      </w:hyperlink>
      <w:r>
        <w:rPr>
          <w:rFonts w:ascii="Calibri" w:hAnsi="Calibri" w:cs="Calibri"/>
        </w:rPr>
        <w:t xml:space="preserve"> протокола указываются:</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4794" w:history="1">
        <w:r>
          <w:rPr>
            <w:rFonts w:ascii="Calibri" w:hAnsi="Calibri" w:cs="Calibri"/>
            <w:color w:val="0000FF"/>
          </w:rPr>
          <w:t>графе 2</w:t>
        </w:r>
      </w:hyperlink>
      <w:r>
        <w:rPr>
          <w:rFonts w:ascii="Calibri" w:hAnsi="Calibri" w:cs="Calibri"/>
        </w:rPr>
        <w:t xml:space="preserve"> - перечень СИЗ, положенных работнику согласно действующим требованиям;</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4795" w:history="1">
        <w:r>
          <w:rPr>
            <w:rFonts w:ascii="Calibri" w:hAnsi="Calibri" w:cs="Calibri"/>
            <w:color w:val="0000FF"/>
          </w:rPr>
          <w:t>графе 3</w:t>
        </w:r>
      </w:hyperlink>
      <w:r>
        <w:rPr>
          <w:rFonts w:ascii="Calibri" w:hAnsi="Calibri" w:cs="Calibri"/>
        </w:rPr>
        <w:t xml:space="preserve"> - фактическая выдача СИЗ работнику (есть, нет);</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4796" w:history="1">
        <w:r>
          <w:rPr>
            <w:rFonts w:ascii="Calibri" w:hAnsi="Calibri" w:cs="Calibri"/>
            <w:color w:val="0000FF"/>
          </w:rPr>
          <w:t>графе 4</w:t>
        </w:r>
      </w:hyperlink>
      <w:r>
        <w:rPr>
          <w:rFonts w:ascii="Calibri" w:hAnsi="Calibri" w:cs="Calibri"/>
        </w:rPr>
        <w:t xml:space="preserve"> - наличие у СИЗ сертификата или декларации соответствия (номер и срок действия);</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в </w:t>
      </w:r>
      <w:hyperlink w:anchor="Par4802" w:history="1">
        <w:r>
          <w:rPr>
            <w:rFonts w:ascii="Calibri" w:hAnsi="Calibri" w:cs="Calibri"/>
            <w:color w:val="0000FF"/>
          </w:rPr>
          <w:t>пункте 4</w:t>
        </w:r>
      </w:hyperlink>
      <w:r>
        <w:rPr>
          <w:rFonts w:ascii="Calibri" w:hAnsi="Calibri" w:cs="Calibri"/>
        </w:rPr>
        <w:t xml:space="preserve"> указывается наличие заполненной в установленном порядке личной карточки учета СИЗ;</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в таблице </w:t>
      </w:r>
      <w:hyperlink w:anchor="Par4805" w:history="1">
        <w:r>
          <w:rPr>
            <w:rFonts w:ascii="Calibri" w:hAnsi="Calibri" w:cs="Calibri"/>
            <w:color w:val="0000FF"/>
          </w:rPr>
          <w:t>пункта 5</w:t>
        </w:r>
      </w:hyperlink>
      <w:r>
        <w:rPr>
          <w:rFonts w:ascii="Calibri" w:hAnsi="Calibri" w:cs="Calibri"/>
        </w:rPr>
        <w:t xml:space="preserve"> протокола указываются:</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4807" w:history="1">
        <w:r>
          <w:rPr>
            <w:rFonts w:ascii="Calibri" w:hAnsi="Calibri" w:cs="Calibri"/>
            <w:color w:val="0000FF"/>
          </w:rPr>
          <w:t>первой графе</w:t>
        </w:r>
      </w:hyperlink>
      <w:r>
        <w:rPr>
          <w:rFonts w:ascii="Calibri" w:hAnsi="Calibri" w:cs="Calibri"/>
        </w:rPr>
        <w:t xml:space="preserve"> - наименование вредного и (или) опасного производственного фактора;</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во </w:t>
      </w:r>
      <w:hyperlink w:anchor="Par4808" w:history="1">
        <w:r>
          <w:rPr>
            <w:rFonts w:ascii="Calibri" w:hAnsi="Calibri" w:cs="Calibri"/>
            <w:color w:val="0000FF"/>
          </w:rPr>
          <w:t>второй графе</w:t>
        </w:r>
      </w:hyperlink>
      <w:r>
        <w:rPr>
          <w:rFonts w:ascii="Calibri" w:hAnsi="Calibri" w:cs="Calibri"/>
        </w:rPr>
        <w:t xml:space="preserve"> - наименование имеющегося СИЗ, обеспечивающего защиту от вредного и (или) опасного производственного фактора;</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в </w:t>
      </w:r>
      <w:hyperlink w:anchor="Par4812" w:history="1">
        <w:r>
          <w:rPr>
            <w:rFonts w:ascii="Calibri" w:hAnsi="Calibri" w:cs="Calibri"/>
            <w:color w:val="0000FF"/>
          </w:rPr>
          <w:t>пункте 6</w:t>
        </w:r>
      </w:hyperlink>
      <w:r>
        <w:rPr>
          <w:rFonts w:ascii="Calibri" w:hAnsi="Calibri" w:cs="Calibri"/>
        </w:rPr>
        <w:t xml:space="preserve"> протокола указываются результаты оценки эффективности выданных работнику </w:t>
      </w:r>
      <w:r>
        <w:rPr>
          <w:rFonts w:ascii="Calibri" w:hAnsi="Calibri" w:cs="Calibri"/>
        </w:rPr>
        <w:lastRenderedPageBreak/>
        <w:t>СИЗ (положительная или отрицательная);</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в </w:t>
      </w:r>
      <w:hyperlink w:anchor="Par4815" w:history="1">
        <w:r>
          <w:rPr>
            <w:rFonts w:ascii="Calibri" w:hAnsi="Calibri" w:cs="Calibri"/>
            <w:color w:val="0000FF"/>
          </w:rPr>
          <w:t>пункте 7</w:t>
        </w:r>
      </w:hyperlink>
      <w:r>
        <w:rPr>
          <w:rFonts w:ascii="Calibri" w:hAnsi="Calibri" w:cs="Calibri"/>
        </w:rPr>
        <w:t xml:space="preserve"> протокола указываются итоговые оценки по обеспеченности работников СИЗ, по защищенности работников СИЗ и по оценке эффективности выданных работнику СИЗ;</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w:t>
      </w:r>
      <w:hyperlink w:anchor="Par4775" w:history="1">
        <w:r>
          <w:rPr>
            <w:rFonts w:ascii="Calibri" w:hAnsi="Calibri" w:cs="Calibri"/>
            <w:color w:val="0000FF"/>
          </w:rPr>
          <w:t>протокол</w:t>
        </w:r>
      </w:hyperlink>
      <w:r>
        <w:rPr>
          <w:rFonts w:ascii="Calibri" w:hAnsi="Calibri" w:cs="Calibri"/>
        </w:rPr>
        <w:t xml:space="preserve"> подписывается председателем и членами комиссии по проведению специальной оценки условий труда и экспертом (экспертами) организации.</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При заполнении </w:t>
      </w:r>
      <w:hyperlink w:anchor="Par4844" w:history="1">
        <w:r>
          <w:rPr>
            <w:rFonts w:ascii="Calibri" w:hAnsi="Calibri" w:cs="Calibri"/>
            <w:color w:val="0000FF"/>
          </w:rPr>
          <w:t>раздела V</w:t>
        </w:r>
      </w:hyperlink>
      <w:r>
        <w:rPr>
          <w:rFonts w:ascii="Calibri" w:hAnsi="Calibri" w:cs="Calibri"/>
        </w:rPr>
        <w:t>:</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в </w:t>
      </w:r>
      <w:hyperlink w:anchor="Par4850" w:history="1">
        <w:r>
          <w:rPr>
            <w:rFonts w:ascii="Calibri" w:hAnsi="Calibri" w:cs="Calibri"/>
            <w:color w:val="0000FF"/>
          </w:rPr>
          <w:t>таблице 1</w:t>
        </w:r>
      </w:hyperlink>
      <w:r>
        <w:rPr>
          <w:rFonts w:ascii="Calibri" w:hAnsi="Calibri" w:cs="Calibri"/>
        </w:rPr>
        <w:t>:</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4866" w:history="1">
        <w:r>
          <w:rPr>
            <w:rFonts w:ascii="Calibri" w:hAnsi="Calibri" w:cs="Calibri"/>
            <w:color w:val="0000FF"/>
          </w:rPr>
          <w:t>графе 2</w:t>
        </w:r>
      </w:hyperlink>
      <w:r>
        <w:rPr>
          <w:rFonts w:ascii="Calibri" w:hAnsi="Calibri" w:cs="Calibri"/>
        </w:rPr>
        <w:t xml:space="preserve"> указывается общее количество рабочих мест у работодателя, а также численность работников, занятых на этих рабочих местах, в том числе женщин, лиц в возрасте до 18 лет и инвалидов;</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4867" w:history="1">
        <w:r>
          <w:rPr>
            <w:rFonts w:ascii="Calibri" w:hAnsi="Calibri" w:cs="Calibri"/>
            <w:color w:val="0000FF"/>
          </w:rPr>
          <w:t>графе 3</w:t>
        </w:r>
      </w:hyperlink>
      <w:r>
        <w:rPr>
          <w:rFonts w:ascii="Calibri" w:hAnsi="Calibri" w:cs="Calibri"/>
        </w:rPr>
        <w:t xml:space="preserve"> указывается количество рабочих мест, на которых проведена специальная оценка труда, а также численность работников, занятых на этих рабочих местах, в том числе женщин, лиц в возрасте до 18 лет и инвалидов;</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4868" w:history="1">
        <w:r>
          <w:rPr>
            <w:rFonts w:ascii="Calibri" w:hAnsi="Calibri" w:cs="Calibri"/>
            <w:color w:val="0000FF"/>
          </w:rPr>
          <w:t>графах 4</w:t>
        </w:r>
      </w:hyperlink>
      <w:r>
        <w:rPr>
          <w:rFonts w:ascii="Calibri" w:hAnsi="Calibri" w:cs="Calibri"/>
        </w:rPr>
        <w:t xml:space="preserve"> - </w:t>
      </w:r>
      <w:hyperlink w:anchor="Par4874" w:history="1">
        <w:r>
          <w:rPr>
            <w:rFonts w:ascii="Calibri" w:hAnsi="Calibri" w:cs="Calibri"/>
            <w:color w:val="0000FF"/>
          </w:rPr>
          <w:t>10</w:t>
        </w:r>
      </w:hyperlink>
      <w:r>
        <w:rPr>
          <w:rFonts w:ascii="Calibri" w:hAnsi="Calibri" w:cs="Calibri"/>
        </w:rPr>
        <w:t xml:space="preserve"> указывается количество рабочих мест, указанных в </w:t>
      </w:r>
      <w:hyperlink w:anchor="Par4867" w:history="1">
        <w:r>
          <w:rPr>
            <w:rFonts w:ascii="Calibri" w:hAnsi="Calibri" w:cs="Calibri"/>
            <w:color w:val="0000FF"/>
          </w:rPr>
          <w:t>графе 3</w:t>
        </w:r>
      </w:hyperlink>
      <w:r>
        <w:rPr>
          <w:rFonts w:ascii="Calibri" w:hAnsi="Calibri" w:cs="Calibri"/>
        </w:rPr>
        <w:t xml:space="preserve">, распределенное по классам (подклассам) условий труда, а также количество занятых на данных рабочих местах в условиях труда, характеризующихся классами (подклассами) условий труда, работников, указанных в </w:t>
      </w:r>
      <w:hyperlink w:anchor="Par4867" w:history="1">
        <w:r>
          <w:rPr>
            <w:rFonts w:ascii="Calibri" w:hAnsi="Calibri" w:cs="Calibri"/>
            <w:color w:val="0000FF"/>
          </w:rPr>
          <w:t>графе 3</w:t>
        </w:r>
      </w:hyperlink>
      <w:r>
        <w:rPr>
          <w:rFonts w:ascii="Calibri" w:hAnsi="Calibri" w:cs="Calibri"/>
        </w:rPr>
        <w:t>, в том числе женщин, лиц в возрасте до 18 лет и инвалидов;</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 </w:t>
      </w:r>
      <w:hyperlink w:anchor="Par4926" w:history="1">
        <w:r>
          <w:rPr>
            <w:rFonts w:ascii="Calibri" w:hAnsi="Calibri" w:cs="Calibri"/>
            <w:color w:val="0000FF"/>
          </w:rPr>
          <w:t>таблице 2</w:t>
        </w:r>
      </w:hyperlink>
      <w:r>
        <w:rPr>
          <w:rFonts w:ascii="Calibri" w:hAnsi="Calibri" w:cs="Calibri"/>
        </w:rPr>
        <w:t>:</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4953" w:history="1">
        <w:r>
          <w:rPr>
            <w:rFonts w:ascii="Calibri" w:hAnsi="Calibri" w:cs="Calibri"/>
            <w:color w:val="0000FF"/>
          </w:rPr>
          <w:t>графе 1</w:t>
        </w:r>
      </w:hyperlink>
      <w:r>
        <w:rPr>
          <w:rFonts w:ascii="Calibri" w:hAnsi="Calibri" w:cs="Calibri"/>
        </w:rPr>
        <w:t xml:space="preserve"> указывается индивидуальный номер рабочего места;</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4954" w:history="1">
        <w:r>
          <w:rPr>
            <w:rFonts w:ascii="Calibri" w:hAnsi="Calibri" w:cs="Calibri"/>
            <w:color w:val="0000FF"/>
          </w:rPr>
          <w:t>графе 2</w:t>
        </w:r>
      </w:hyperlink>
      <w:r>
        <w:rPr>
          <w:rFonts w:ascii="Calibri" w:hAnsi="Calibri" w:cs="Calibri"/>
        </w:rPr>
        <w:t xml:space="preserve"> указывается должность, профессия или специальность работника (работников), занятого(-ых) на данном рабочем месте;</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4955" w:history="1">
        <w:r>
          <w:rPr>
            <w:rFonts w:ascii="Calibri" w:hAnsi="Calibri" w:cs="Calibri"/>
            <w:color w:val="0000FF"/>
          </w:rPr>
          <w:t>графах 3</w:t>
        </w:r>
      </w:hyperlink>
      <w:r>
        <w:rPr>
          <w:rFonts w:ascii="Calibri" w:hAnsi="Calibri" w:cs="Calibri"/>
        </w:rPr>
        <w:t xml:space="preserve"> - </w:t>
      </w:r>
      <w:hyperlink w:anchor="Par4968" w:history="1">
        <w:r>
          <w:rPr>
            <w:rFonts w:ascii="Calibri" w:hAnsi="Calibri" w:cs="Calibri"/>
            <w:color w:val="0000FF"/>
          </w:rPr>
          <w:t>16</w:t>
        </w:r>
      </w:hyperlink>
      <w:r>
        <w:rPr>
          <w:rFonts w:ascii="Calibri" w:hAnsi="Calibri" w:cs="Calibri"/>
        </w:rPr>
        <w:t xml:space="preserve"> указываются классы (подклассы) условий труда на рабочем месте при воздействии вредных и (или) опасных факторов производственной среды и трудового процесса;</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4969" w:history="1">
        <w:r>
          <w:rPr>
            <w:rFonts w:ascii="Calibri" w:hAnsi="Calibri" w:cs="Calibri"/>
            <w:color w:val="0000FF"/>
          </w:rPr>
          <w:t>графе 17</w:t>
        </w:r>
      </w:hyperlink>
      <w:r>
        <w:rPr>
          <w:rFonts w:ascii="Calibri" w:hAnsi="Calibri" w:cs="Calibri"/>
        </w:rPr>
        <w:t xml:space="preserve"> указывается итоговый класс (подкласс) условий труда на рабочем месте;</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4970" w:history="1">
        <w:r>
          <w:rPr>
            <w:rFonts w:ascii="Calibri" w:hAnsi="Calibri" w:cs="Calibri"/>
            <w:color w:val="0000FF"/>
          </w:rPr>
          <w:t>графе 18</w:t>
        </w:r>
      </w:hyperlink>
      <w:r>
        <w:rPr>
          <w:rFonts w:ascii="Calibri" w:hAnsi="Calibri" w:cs="Calibri"/>
        </w:rPr>
        <w:t xml:space="preserve"> указывается итоговый класс (подкласс) условий труда на рабочем месте с учетом эффективного применения СИЗ;</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4971" w:history="1">
        <w:r>
          <w:rPr>
            <w:rFonts w:ascii="Calibri" w:hAnsi="Calibri" w:cs="Calibri"/>
            <w:color w:val="0000FF"/>
          </w:rPr>
          <w:t>графах 19</w:t>
        </w:r>
      </w:hyperlink>
      <w:r>
        <w:rPr>
          <w:rFonts w:ascii="Calibri" w:hAnsi="Calibri" w:cs="Calibri"/>
        </w:rPr>
        <w:t xml:space="preserve"> - </w:t>
      </w:r>
      <w:hyperlink w:anchor="Par4976" w:history="1">
        <w:r>
          <w:rPr>
            <w:rFonts w:ascii="Calibri" w:hAnsi="Calibri" w:cs="Calibri"/>
            <w:color w:val="0000FF"/>
          </w:rPr>
          <w:t>24</w:t>
        </w:r>
      </w:hyperlink>
      <w:r>
        <w:rPr>
          <w:rFonts w:ascii="Calibri" w:hAnsi="Calibri" w:cs="Calibri"/>
        </w:rPr>
        <w:t xml:space="preserve"> указываются гарантии и компенсации за работу во вредных и (или) опасных условиях труда (повышенный размер оплаты труда, ежегодный дополнительный оплачиваемый отпуск, сокращенная продолжительность рабочего времени, молоко или другие равноценные пищевые продукты, лечебно-профилактическое питание, льготное пенсионное обеспечение).</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При заполнении </w:t>
      </w:r>
      <w:hyperlink w:anchor="Par4998" w:history="1">
        <w:r>
          <w:rPr>
            <w:rFonts w:ascii="Calibri" w:hAnsi="Calibri" w:cs="Calibri"/>
            <w:color w:val="0000FF"/>
          </w:rPr>
          <w:t>раздела VI</w:t>
        </w:r>
      </w:hyperlink>
      <w:r>
        <w:rPr>
          <w:rFonts w:ascii="Calibri" w:hAnsi="Calibri" w:cs="Calibri"/>
        </w:rPr>
        <w:t>:</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в </w:t>
      </w:r>
      <w:hyperlink w:anchor="Par5009" w:history="1">
        <w:r>
          <w:rPr>
            <w:rFonts w:ascii="Calibri" w:hAnsi="Calibri" w:cs="Calibri"/>
            <w:color w:val="0000FF"/>
          </w:rPr>
          <w:t>графе 1</w:t>
        </w:r>
      </w:hyperlink>
      <w:r>
        <w:rPr>
          <w:rFonts w:ascii="Calibri" w:hAnsi="Calibri" w:cs="Calibri"/>
        </w:rPr>
        <w:t xml:space="preserve"> указывается наименование структурного подразделения, рабочего места;</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 </w:t>
      </w:r>
      <w:hyperlink w:anchor="Par5010" w:history="1">
        <w:r>
          <w:rPr>
            <w:rFonts w:ascii="Calibri" w:hAnsi="Calibri" w:cs="Calibri"/>
            <w:color w:val="0000FF"/>
          </w:rPr>
          <w:t>графе 2</w:t>
        </w:r>
      </w:hyperlink>
      <w:r>
        <w:rPr>
          <w:rFonts w:ascii="Calibri" w:hAnsi="Calibri" w:cs="Calibri"/>
        </w:rPr>
        <w:t xml:space="preserve"> указывается наименование мероприятия по улучшению условий труда (далее - мероприятие);</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в </w:t>
      </w:r>
      <w:hyperlink w:anchor="Par5011" w:history="1">
        <w:r>
          <w:rPr>
            <w:rFonts w:ascii="Calibri" w:hAnsi="Calibri" w:cs="Calibri"/>
            <w:color w:val="0000FF"/>
          </w:rPr>
          <w:t>графе 3</w:t>
        </w:r>
      </w:hyperlink>
      <w:r>
        <w:rPr>
          <w:rFonts w:ascii="Calibri" w:hAnsi="Calibri" w:cs="Calibri"/>
        </w:rPr>
        <w:t xml:space="preserve"> указывается цель мероприятия;</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в </w:t>
      </w:r>
      <w:hyperlink w:anchor="Par5012" w:history="1">
        <w:r>
          <w:rPr>
            <w:rFonts w:ascii="Calibri" w:hAnsi="Calibri" w:cs="Calibri"/>
            <w:color w:val="0000FF"/>
          </w:rPr>
          <w:t>графе 4</w:t>
        </w:r>
      </w:hyperlink>
      <w:r>
        <w:rPr>
          <w:rFonts w:ascii="Calibri" w:hAnsi="Calibri" w:cs="Calibri"/>
        </w:rPr>
        <w:t xml:space="preserve"> указывается срок выполнения мероприятия;</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в </w:t>
      </w:r>
      <w:hyperlink w:anchor="Par5013" w:history="1">
        <w:r>
          <w:rPr>
            <w:rFonts w:ascii="Calibri" w:hAnsi="Calibri" w:cs="Calibri"/>
            <w:color w:val="0000FF"/>
          </w:rPr>
          <w:t>графе 5</w:t>
        </w:r>
      </w:hyperlink>
      <w:r>
        <w:rPr>
          <w:rFonts w:ascii="Calibri" w:hAnsi="Calibri" w:cs="Calibri"/>
        </w:rPr>
        <w:t xml:space="preserve"> указываются структурные подразделения, привлекаемые для выполнения мероприятия;</w:t>
      </w:r>
    </w:p>
    <w:p w:rsidR="00EC54B6" w:rsidRDefault="00EC54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в </w:t>
      </w:r>
      <w:hyperlink w:anchor="Par5014" w:history="1">
        <w:r>
          <w:rPr>
            <w:rFonts w:ascii="Calibri" w:hAnsi="Calibri" w:cs="Calibri"/>
            <w:color w:val="0000FF"/>
          </w:rPr>
          <w:t>графе 6</w:t>
        </w:r>
      </w:hyperlink>
      <w:r>
        <w:rPr>
          <w:rFonts w:ascii="Calibri" w:hAnsi="Calibri" w:cs="Calibri"/>
        </w:rPr>
        <w:t xml:space="preserve"> проставляется отметка о выполнении мероприятия.</w:t>
      </w: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autoSpaceDE w:val="0"/>
        <w:autoSpaceDN w:val="0"/>
        <w:adjustRightInd w:val="0"/>
        <w:spacing w:after="0" w:line="240" w:lineRule="auto"/>
        <w:ind w:firstLine="540"/>
        <w:jc w:val="both"/>
        <w:rPr>
          <w:rFonts w:ascii="Calibri" w:hAnsi="Calibri" w:cs="Calibri"/>
        </w:rPr>
      </w:pPr>
    </w:p>
    <w:p w:rsidR="00EC54B6" w:rsidRDefault="00EC54B6">
      <w:pPr>
        <w:widowControl w:val="0"/>
        <w:pBdr>
          <w:bottom w:val="single" w:sz="6" w:space="0" w:color="auto"/>
        </w:pBdr>
        <w:autoSpaceDE w:val="0"/>
        <w:autoSpaceDN w:val="0"/>
        <w:adjustRightInd w:val="0"/>
        <w:spacing w:after="0" w:line="240" w:lineRule="auto"/>
        <w:rPr>
          <w:rFonts w:ascii="Calibri" w:hAnsi="Calibri" w:cs="Calibri"/>
          <w:sz w:val="5"/>
          <w:szCs w:val="5"/>
        </w:rPr>
      </w:pPr>
    </w:p>
    <w:p w:rsidR="00AB7BF2" w:rsidRDefault="00AB7BF2"/>
    <w:sectPr w:rsidR="00AB7BF2">
      <w:pgSz w:w="11905" w:h="16838"/>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defaultTabStop w:val="708"/>
  <w:characterSpacingControl w:val="doNotCompress"/>
  <w:compat/>
  <w:rsids>
    <w:rsidRoot w:val="00EC54B6"/>
    <w:rsid w:val="001B2E76"/>
    <w:rsid w:val="00AB7BF2"/>
    <w:rsid w:val="00EC54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7BF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C54B6"/>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EC54B6"/>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EC54B6"/>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EC54B6"/>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61.wmf"/><Relationship Id="rId21" Type="http://schemas.openxmlformats.org/officeDocument/2006/relationships/image" Target="media/image3.wmf"/><Relationship Id="rId42" Type="http://schemas.openxmlformats.org/officeDocument/2006/relationships/image" Target="media/image23.wmf"/><Relationship Id="rId63" Type="http://schemas.openxmlformats.org/officeDocument/2006/relationships/image" Target="media/image42.wmf"/><Relationship Id="rId84" Type="http://schemas.openxmlformats.org/officeDocument/2006/relationships/hyperlink" Target="consultantplus://offline/ref=810505BA0559849D0AB50995C9AD12E1490A6F3742EAC44CE938FE8B4B23T2J" TargetMode="External"/><Relationship Id="rId138" Type="http://schemas.openxmlformats.org/officeDocument/2006/relationships/image" Target="media/image71.wmf"/><Relationship Id="rId159" Type="http://schemas.openxmlformats.org/officeDocument/2006/relationships/hyperlink" Target="consultantplus://offline/ref=810505BA0559849D0AB50995C9AD12E14C0C69384AE19946E161F28924TCJ" TargetMode="External"/><Relationship Id="rId170" Type="http://schemas.openxmlformats.org/officeDocument/2006/relationships/hyperlink" Target="consultantplus://offline/ref=810505BA0559849D0AB50995C9AD12E1490F623243E3C44CE938FE8B4B323A663D34657536CB037D25T4J" TargetMode="External"/><Relationship Id="rId191" Type="http://schemas.openxmlformats.org/officeDocument/2006/relationships/hyperlink" Target="consultantplus://offline/ref=810505BA0559849D0AB50995C9AD12E1490F623243E3C44CE938FE8B4B323A663D34657536CB037D25T4J" TargetMode="External"/><Relationship Id="rId205" Type="http://schemas.openxmlformats.org/officeDocument/2006/relationships/image" Target="media/image95.wmf"/><Relationship Id="rId226" Type="http://schemas.openxmlformats.org/officeDocument/2006/relationships/hyperlink" Target="consultantplus://offline/ref=810505BA0559849D0AB50995C9AD12E1490B62384AEFC44CE938FE8B4B23T2J" TargetMode="External"/><Relationship Id="rId247" Type="http://schemas.openxmlformats.org/officeDocument/2006/relationships/image" Target="media/image110.wmf"/><Relationship Id="rId107" Type="http://schemas.openxmlformats.org/officeDocument/2006/relationships/hyperlink" Target="consultantplus://offline/ref=810505BA0559849D0AB50995C9AD12E1490F623243E3C44CE938FE8B4B323A663D34657536CB037D25T4J" TargetMode="External"/><Relationship Id="rId268" Type="http://schemas.openxmlformats.org/officeDocument/2006/relationships/hyperlink" Target="consultantplus://offline/ref=810505BA0559849D0AB50995C9AD12E1490A6E3546EAC44CE938FE8B4B23T2J" TargetMode="External"/><Relationship Id="rId11" Type="http://schemas.openxmlformats.org/officeDocument/2006/relationships/hyperlink" Target="consultantplus://offline/ref=810505BA0559849D0AB50995C9AD12E1490F6D3547EFC44CE938FE8B4B323A663D34657536CB027B25T2J" TargetMode="External"/><Relationship Id="rId32" Type="http://schemas.openxmlformats.org/officeDocument/2006/relationships/image" Target="media/image14.wmf"/><Relationship Id="rId53" Type="http://schemas.openxmlformats.org/officeDocument/2006/relationships/image" Target="media/image34.wmf"/><Relationship Id="rId74" Type="http://schemas.openxmlformats.org/officeDocument/2006/relationships/hyperlink" Target="consultantplus://offline/ref=810505BA0559849D0AB50995C9AD12E14E086C3945E19946E161F28924TCJ" TargetMode="External"/><Relationship Id="rId128" Type="http://schemas.openxmlformats.org/officeDocument/2006/relationships/hyperlink" Target="consultantplus://offline/ref=810505BA0559849D0AB50995C9AD12E14C0C69384AE19946E161F28924TCJ" TargetMode="External"/><Relationship Id="rId149" Type="http://schemas.openxmlformats.org/officeDocument/2006/relationships/image" Target="media/image82.wmf"/><Relationship Id="rId5" Type="http://schemas.openxmlformats.org/officeDocument/2006/relationships/hyperlink" Target="consultantplus://offline/ref=810505BA0559849D0AB50995C9AD12E1490F6D3547EFC44CE938FE8B4B323A663D34657536CB037425T6J" TargetMode="External"/><Relationship Id="rId95" Type="http://schemas.openxmlformats.org/officeDocument/2006/relationships/image" Target="media/image50.wmf"/><Relationship Id="rId160" Type="http://schemas.openxmlformats.org/officeDocument/2006/relationships/hyperlink" Target="consultantplus://offline/ref=810505BA0559849D0AB50995C9AD12E14E086C3945E19946E161F28924TCJ" TargetMode="External"/><Relationship Id="rId181" Type="http://schemas.openxmlformats.org/officeDocument/2006/relationships/image" Target="media/image92.wmf"/><Relationship Id="rId216" Type="http://schemas.openxmlformats.org/officeDocument/2006/relationships/hyperlink" Target="consultantplus://offline/ref=810505BA0559849D0AB50995C9AD12E1490A633845EBC44CE938FE8B4B23T2J" TargetMode="External"/><Relationship Id="rId237" Type="http://schemas.openxmlformats.org/officeDocument/2006/relationships/image" Target="media/image107.wmf"/><Relationship Id="rId258" Type="http://schemas.openxmlformats.org/officeDocument/2006/relationships/hyperlink" Target="consultantplus://offline/ref=810505BA0559849D0AB50995C9AD12E14003683846E19946E161F28924TCJ" TargetMode="External"/><Relationship Id="rId279" Type="http://schemas.openxmlformats.org/officeDocument/2006/relationships/theme" Target="theme/theme1.xml"/><Relationship Id="rId22" Type="http://schemas.openxmlformats.org/officeDocument/2006/relationships/image" Target="media/image4.wmf"/><Relationship Id="rId43" Type="http://schemas.openxmlformats.org/officeDocument/2006/relationships/image" Target="media/image24.wmf"/><Relationship Id="rId64" Type="http://schemas.openxmlformats.org/officeDocument/2006/relationships/image" Target="media/image43.wmf"/><Relationship Id="rId118" Type="http://schemas.openxmlformats.org/officeDocument/2006/relationships/image" Target="media/image62.wmf"/><Relationship Id="rId139" Type="http://schemas.openxmlformats.org/officeDocument/2006/relationships/image" Target="media/image72.wmf"/><Relationship Id="rId85" Type="http://schemas.openxmlformats.org/officeDocument/2006/relationships/hyperlink" Target="consultantplus://offline/ref=810505BA0559849D0AB50995C9AD12E1490F6C304BEDC44CE938FE8B4B23T2J" TargetMode="External"/><Relationship Id="rId150" Type="http://schemas.openxmlformats.org/officeDocument/2006/relationships/image" Target="media/image83.wmf"/><Relationship Id="rId171" Type="http://schemas.openxmlformats.org/officeDocument/2006/relationships/hyperlink" Target="consultantplus://offline/ref=810505BA0559849D0AB50995C9AD12E14C0C69384AE19946E161F28924TCJ" TargetMode="External"/><Relationship Id="rId192" Type="http://schemas.openxmlformats.org/officeDocument/2006/relationships/image" Target="media/image93.wmf"/><Relationship Id="rId206" Type="http://schemas.openxmlformats.org/officeDocument/2006/relationships/image" Target="media/image96.wmf"/><Relationship Id="rId227" Type="http://schemas.openxmlformats.org/officeDocument/2006/relationships/hyperlink" Target="consultantplus://offline/ref=810505BA0559849D0AB50995C9AD12E1490F683542E8C44CE938FE8B4B23T2J" TargetMode="External"/><Relationship Id="rId248" Type="http://schemas.openxmlformats.org/officeDocument/2006/relationships/image" Target="media/image111.wmf"/><Relationship Id="rId269" Type="http://schemas.openxmlformats.org/officeDocument/2006/relationships/hyperlink" Target="consultantplus://offline/ref=810505BA0559849D0AB50995C9AD12E1490B6C3646EFC44CE938FE8B4B23T2J" TargetMode="External"/><Relationship Id="rId12" Type="http://schemas.openxmlformats.org/officeDocument/2006/relationships/hyperlink" Target="consultantplus://offline/ref=810505BA0559849D0AB50995C9AD12E1490F6D3547EFC44CE938FE8B4B323A663D34657536CB027E25T1J" TargetMode="External"/><Relationship Id="rId33" Type="http://schemas.openxmlformats.org/officeDocument/2006/relationships/image" Target="media/image15.wmf"/><Relationship Id="rId108" Type="http://schemas.openxmlformats.org/officeDocument/2006/relationships/hyperlink" Target="consultantplus://offline/ref=810505BA0559849D0AB50995C9AD12E1490F623243E3C44CE938FE8B4B323A663D34657536CB037D25T4J" TargetMode="External"/><Relationship Id="rId129" Type="http://schemas.openxmlformats.org/officeDocument/2006/relationships/hyperlink" Target="consultantplus://offline/ref=810505BA0559849D0AB50995C9AD12E14E086C3945E19946E161F28924TCJ" TargetMode="External"/><Relationship Id="rId54" Type="http://schemas.openxmlformats.org/officeDocument/2006/relationships/image" Target="media/image35.wmf"/><Relationship Id="rId75" Type="http://schemas.openxmlformats.org/officeDocument/2006/relationships/hyperlink" Target="consultantplus://offline/ref=810505BA0559849D0AB50995C9AD12E14F0A62334BE19946E161F28924TCJ" TargetMode="External"/><Relationship Id="rId96" Type="http://schemas.openxmlformats.org/officeDocument/2006/relationships/image" Target="media/image51.wmf"/><Relationship Id="rId140" Type="http://schemas.openxmlformats.org/officeDocument/2006/relationships/image" Target="media/image73.wmf"/><Relationship Id="rId161" Type="http://schemas.openxmlformats.org/officeDocument/2006/relationships/hyperlink" Target="consultantplus://offline/ref=810505BA0559849D0AB50995C9AD12E14F0A62334BE19946E161F28924TCJ" TargetMode="External"/><Relationship Id="rId182" Type="http://schemas.openxmlformats.org/officeDocument/2006/relationships/hyperlink" Target="consultantplus://offline/ref=810505BA0559849D0AB50995C9AD12E1490F623243E3C44CE938FE8B4B323A663D34657536CB037D25T4J" TargetMode="External"/><Relationship Id="rId217" Type="http://schemas.openxmlformats.org/officeDocument/2006/relationships/hyperlink" Target="consultantplus://offline/ref=810505BA0559849D0AB50995C9AD12E1490F683441EBC44CE938FE8B4B23T2J" TargetMode="External"/><Relationship Id="rId6" Type="http://schemas.openxmlformats.org/officeDocument/2006/relationships/hyperlink" Target="consultantplus://offline/ref=810505BA0559849D0AB50995C9AD12E1490F6D3547EFC44CE938FE8B4B323A663D34657536CB027425T4J" TargetMode="External"/><Relationship Id="rId238" Type="http://schemas.openxmlformats.org/officeDocument/2006/relationships/image" Target="media/image108.wmf"/><Relationship Id="rId259" Type="http://schemas.openxmlformats.org/officeDocument/2006/relationships/hyperlink" Target="consultantplus://offline/ref=810505BA0559849D0AB50995C9AD12E1490B6D3845EDC44CE938FE8B4B23T2J" TargetMode="External"/><Relationship Id="rId23" Type="http://schemas.openxmlformats.org/officeDocument/2006/relationships/image" Target="media/image5.wmf"/><Relationship Id="rId119" Type="http://schemas.openxmlformats.org/officeDocument/2006/relationships/image" Target="media/image63.wmf"/><Relationship Id="rId270" Type="http://schemas.openxmlformats.org/officeDocument/2006/relationships/hyperlink" Target="consultantplus://offline/ref=810505BA0559849D0AB50995C9AD12E14908683840EAC44CE938FE8B4B23T2J" TargetMode="External"/><Relationship Id="rId44" Type="http://schemas.openxmlformats.org/officeDocument/2006/relationships/image" Target="media/image25.wmf"/><Relationship Id="rId65" Type="http://schemas.openxmlformats.org/officeDocument/2006/relationships/image" Target="media/image44.wmf"/><Relationship Id="rId86" Type="http://schemas.openxmlformats.org/officeDocument/2006/relationships/hyperlink" Target="consultantplus://offline/ref=810505BA0559849D0AB50995C9AD12E1490B6A3646EDC44CE938FE8B4B323A663D34657536CB037D25T4J" TargetMode="External"/><Relationship Id="rId130" Type="http://schemas.openxmlformats.org/officeDocument/2006/relationships/hyperlink" Target="consultantplus://offline/ref=810505BA0559849D0AB50995C9AD12E14F0A62334BE19946E161F28924TCJ" TargetMode="External"/><Relationship Id="rId151" Type="http://schemas.openxmlformats.org/officeDocument/2006/relationships/image" Target="media/image84.wmf"/><Relationship Id="rId172" Type="http://schemas.openxmlformats.org/officeDocument/2006/relationships/hyperlink" Target="consultantplus://offline/ref=810505BA0559849D0AB50995C9AD12E14E086C3945E19946E161F28924TCJ" TargetMode="External"/><Relationship Id="rId193" Type="http://schemas.openxmlformats.org/officeDocument/2006/relationships/hyperlink" Target="consultantplus://offline/ref=810505BA0559849D0AB50995C9AD12E1490F623243E3C44CE938FE8B4B323A663D34657536CB037D25T4J" TargetMode="External"/><Relationship Id="rId202" Type="http://schemas.openxmlformats.org/officeDocument/2006/relationships/hyperlink" Target="consultantplus://offline/ref=810505BA0559849D0AB50995C9AD12E1490F623243E3C44CE938FE8B4B323A663D34657536CB037D25T4J" TargetMode="External"/><Relationship Id="rId207" Type="http://schemas.openxmlformats.org/officeDocument/2006/relationships/image" Target="media/image97.wmf"/><Relationship Id="rId223" Type="http://schemas.openxmlformats.org/officeDocument/2006/relationships/hyperlink" Target="consultantplus://offline/ref=810505BA0559849D0AB50995C9AD12E1400F693442E19946E161F28924TCJ" TargetMode="External"/><Relationship Id="rId228" Type="http://schemas.openxmlformats.org/officeDocument/2006/relationships/hyperlink" Target="consultantplus://offline/ref=810505BA0559849D0AB50995C9AD12E1490F63394BEBC44CE938FE8B4B323A663D34657536CB037D25T9J" TargetMode="External"/><Relationship Id="rId244" Type="http://schemas.openxmlformats.org/officeDocument/2006/relationships/hyperlink" Target="consultantplus://offline/ref=810505BA0559849D0AB50995C9AD12E1400C633742E19946E161F2894C3D65713A7D697436CB0227T8J" TargetMode="External"/><Relationship Id="rId249" Type="http://schemas.openxmlformats.org/officeDocument/2006/relationships/image" Target="media/image112.wmf"/><Relationship Id="rId13" Type="http://schemas.openxmlformats.org/officeDocument/2006/relationships/hyperlink" Target="consultantplus://offline/ref=810505BA0559849D0AB50995C9AD12E1490F6D3547EFC44CE938FE8B4B323A663D34657536CB027E25T5J" TargetMode="External"/><Relationship Id="rId18" Type="http://schemas.openxmlformats.org/officeDocument/2006/relationships/hyperlink" Target="consultantplus://offline/ref=810505BA0559849D0AB50995C9AD12E1490F623542EBC44CE938FE8B4B323A663D34657536CB017925T9J" TargetMode="External"/><Relationship Id="rId39" Type="http://schemas.openxmlformats.org/officeDocument/2006/relationships/image" Target="media/image20.wmf"/><Relationship Id="rId109" Type="http://schemas.openxmlformats.org/officeDocument/2006/relationships/image" Target="media/image53.wmf"/><Relationship Id="rId260" Type="http://schemas.openxmlformats.org/officeDocument/2006/relationships/hyperlink" Target="consultantplus://offline/ref=810505BA0559849D0AB50995C9AD12E14908633340ECC44CE938FE8B4B323A663D34657536CB037D25T3J" TargetMode="External"/><Relationship Id="rId265" Type="http://schemas.openxmlformats.org/officeDocument/2006/relationships/hyperlink" Target="consultantplus://offline/ref=810505BA0559849D0AB50995C9AD12E14908633340ECC44CE938FE8B4B323A663D34657536CB037D25T3J" TargetMode="External"/><Relationship Id="rId34" Type="http://schemas.openxmlformats.org/officeDocument/2006/relationships/image" Target="media/image16.wmf"/><Relationship Id="rId50" Type="http://schemas.openxmlformats.org/officeDocument/2006/relationships/image" Target="media/image31.wmf"/><Relationship Id="rId55" Type="http://schemas.openxmlformats.org/officeDocument/2006/relationships/hyperlink" Target="consultantplus://offline/ref=810505BA0559849D0AB50995C9AD12E1410A623344E19946E161F2894C3D65713A7D697436CB0227TBJ" TargetMode="External"/><Relationship Id="rId76" Type="http://schemas.openxmlformats.org/officeDocument/2006/relationships/hyperlink" Target="consultantplus://offline/ref=810505BA0559849D0AB50995C9AD12E1400F693442E19946E161F28924TCJ" TargetMode="External"/><Relationship Id="rId97" Type="http://schemas.openxmlformats.org/officeDocument/2006/relationships/image" Target="media/image52.wmf"/><Relationship Id="rId104" Type="http://schemas.openxmlformats.org/officeDocument/2006/relationships/hyperlink" Target="consultantplus://offline/ref=810505BA0559849D0AB50995C9AD12E1490A6D3841E3C44CE938FE8B4B23T2J" TargetMode="External"/><Relationship Id="rId120" Type="http://schemas.openxmlformats.org/officeDocument/2006/relationships/image" Target="media/image64.wmf"/><Relationship Id="rId125" Type="http://schemas.openxmlformats.org/officeDocument/2006/relationships/image" Target="media/image69.wmf"/><Relationship Id="rId141" Type="http://schemas.openxmlformats.org/officeDocument/2006/relationships/image" Target="media/image74.wmf"/><Relationship Id="rId146" Type="http://schemas.openxmlformats.org/officeDocument/2006/relationships/image" Target="media/image79.wmf"/><Relationship Id="rId167" Type="http://schemas.openxmlformats.org/officeDocument/2006/relationships/hyperlink" Target="consultantplus://offline/ref=810505BA0559849D0AB50995C9AD12E1490F623243E3C44CE938FE8B4B323A663D34657536CB037D25T4J" TargetMode="External"/><Relationship Id="rId188" Type="http://schemas.openxmlformats.org/officeDocument/2006/relationships/hyperlink" Target="consultantplus://offline/ref=810505BA0559849D0AB50995C9AD12E1490A6D3841E3C44CE938FE8B4B23T2J" TargetMode="External"/><Relationship Id="rId7" Type="http://schemas.openxmlformats.org/officeDocument/2006/relationships/hyperlink" Target="consultantplus://offline/ref=810505BA0559849D0AB50995C9AD12E1490F6D3547EFC44CE938FE8B4B323A663D34657536CB027E25T0J" TargetMode="External"/><Relationship Id="rId71" Type="http://schemas.openxmlformats.org/officeDocument/2006/relationships/image" Target="media/image49.wmf"/><Relationship Id="rId92" Type="http://schemas.openxmlformats.org/officeDocument/2006/relationships/hyperlink" Target="consultantplus://offline/ref=810505BA0559849D0AB50995C9AD12E1490F623243E3C44CE938FE8B4B323A663D34657536CB037D25T4J" TargetMode="External"/><Relationship Id="rId162" Type="http://schemas.openxmlformats.org/officeDocument/2006/relationships/hyperlink" Target="consultantplus://offline/ref=810505BA0559849D0AB50995C9AD12E1400F693442E19946E161F28924TCJ" TargetMode="External"/><Relationship Id="rId183" Type="http://schemas.openxmlformats.org/officeDocument/2006/relationships/hyperlink" Target="consultantplus://offline/ref=810505BA0559849D0AB50995C9AD12E14C0C69384AE19946E161F28924TCJ" TargetMode="External"/><Relationship Id="rId213" Type="http://schemas.openxmlformats.org/officeDocument/2006/relationships/hyperlink" Target="consultantplus://offline/ref=810505BA0559849D0AB50995C9AD12E14F0B6E3747E19946E161F28924TCJ" TargetMode="External"/><Relationship Id="rId218" Type="http://schemas.openxmlformats.org/officeDocument/2006/relationships/image" Target="media/image102.wmf"/><Relationship Id="rId234" Type="http://schemas.openxmlformats.org/officeDocument/2006/relationships/image" Target="media/image104.wmf"/><Relationship Id="rId239" Type="http://schemas.openxmlformats.org/officeDocument/2006/relationships/image" Target="media/image109.wmf"/><Relationship Id="rId2" Type="http://schemas.openxmlformats.org/officeDocument/2006/relationships/settings" Target="settings.xml"/><Relationship Id="rId29" Type="http://schemas.openxmlformats.org/officeDocument/2006/relationships/image" Target="media/image11.wmf"/><Relationship Id="rId250" Type="http://schemas.openxmlformats.org/officeDocument/2006/relationships/image" Target="media/image113.wmf"/><Relationship Id="rId255" Type="http://schemas.openxmlformats.org/officeDocument/2006/relationships/hyperlink" Target="consultantplus://offline/ref=810505BA0559849D0AB50995C9AD12E1490A69374BE2C44CE938FE8B4B323A663D34657536CB037D25T4J" TargetMode="External"/><Relationship Id="rId271" Type="http://schemas.openxmlformats.org/officeDocument/2006/relationships/hyperlink" Target="consultantplus://offline/ref=810505BA0559849D0AB50995C9AD12E1490F6D3547EFC44CE938FE8B4B23T2J" TargetMode="External"/><Relationship Id="rId276" Type="http://schemas.openxmlformats.org/officeDocument/2006/relationships/hyperlink" Target="consultantplus://offline/ref=810505BA0559849D0AB50995C9AD12E1410D68374AE19946E161F28924TCJ" TargetMode="External"/><Relationship Id="rId24" Type="http://schemas.openxmlformats.org/officeDocument/2006/relationships/image" Target="media/image6.wmf"/><Relationship Id="rId40" Type="http://schemas.openxmlformats.org/officeDocument/2006/relationships/image" Target="media/image21.wmf"/><Relationship Id="rId45" Type="http://schemas.openxmlformats.org/officeDocument/2006/relationships/image" Target="media/image26.wmf"/><Relationship Id="rId66" Type="http://schemas.openxmlformats.org/officeDocument/2006/relationships/image" Target="media/image45.wmf"/><Relationship Id="rId87" Type="http://schemas.openxmlformats.org/officeDocument/2006/relationships/hyperlink" Target="consultantplus://offline/ref=810505BA0559849D0AB50995C9AD12E1490B6A3641E9C44CE938FE8B4B23T2J" TargetMode="External"/><Relationship Id="rId110" Type="http://schemas.openxmlformats.org/officeDocument/2006/relationships/image" Target="media/image54.wmf"/><Relationship Id="rId115" Type="http://schemas.openxmlformats.org/officeDocument/2006/relationships/image" Target="media/image59.wmf"/><Relationship Id="rId131" Type="http://schemas.openxmlformats.org/officeDocument/2006/relationships/hyperlink" Target="consultantplus://offline/ref=810505BA0559849D0AB50995C9AD12E1400F693442E19946E161F28924TCJ" TargetMode="External"/><Relationship Id="rId136" Type="http://schemas.openxmlformats.org/officeDocument/2006/relationships/hyperlink" Target="consultantplus://offline/ref=810505BA0559849D0AB50995C9AD12E1490F623243E3C44CE938FE8B4B323A663D34657536CB037D25T4J" TargetMode="External"/><Relationship Id="rId157" Type="http://schemas.openxmlformats.org/officeDocument/2006/relationships/image" Target="media/image90.wmf"/><Relationship Id="rId178" Type="http://schemas.openxmlformats.org/officeDocument/2006/relationships/hyperlink" Target="consultantplus://offline/ref=810505BA0559849D0AB50995C9AD12E1490F683542E8C44CE938FE8B4B23T2J" TargetMode="External"/><Relationship Id="rId61" Type="http://schemas.openxmlformats.org/officeDocument/2006/relationships/image" Target="media/image40.wmf"/><Relationship Id="rId82" Type="http://schemas.openxmlformats.org/officeDocument/2006/relationships/hyperlink" Target="consultantplus://offline/ref=810505BA0559849D0AB50995C9AD12E1400F6A3440E19946E161F28924TCJ" TargetMode="External"/><Relationship Id="rId152" Type="http://schemas.openxmlformats.org/officeDocument/2006/relationships/image" Target="media/image85.wmf"/><Relationship Id="rId173" Type="http://schemas.openxmlformats.org/officeDocument/2006/relationships/hyperlink" Target="consultantplus://offline/ref=810505BA0559849D0AB50995C9AD12E14F0A62334BE19946E161F28924TCJ" TargetMode="External"/><Relationship Id="rId194" Type="http://schemas.openxmlformats.org/officeDocument/2006/relationships/hyperlink" Target="consultantplus://offline/ref=810505BA0559849D0AB50995C9AD12E14C0C69384AE19946E161F28924TCJ" TargetMode="External"/><Relationship Id="rId199" Type="http://schemas.openxmlformats.org/officeDocument/2006/relationships/hyperlink" Target="consultantplus://offline/ref=810505BA0559849D0AB50995C9AD12E1490A6D3841E3C44CE938FE8B4B23T2J" TargetMode="External"/><Relationship Id="rId203" Type="http://schemas.openxmlformats.org/officeDocument/2006/relationships/hyperlink" Target="consultantplus://offline/ref=810505BA0559849D0AB50995C9AD12E1490F623243E3C44CE938FE8B4B323A663D34657536CB037D25T4J" TargetMode="External"/><Relationship Id="rId208" Type="http://schemas.openxmlformats.org/officeDocument/2006/relationships/image" Target="media/image98.wmf"/><Relationship Id="rId229" Type="http://schemas.openxmlformats.org/officeDocument/2006/relationships/hyperlink" Target="consultantplus://offline/ref=810505BA0559849D0AB50995C9AD12E1400F6A3440E19946E161F28924TCJ" TargetMode="External"/><Relationship Id="rId19" Type="http://schemas.openxmlformats.org/officeDocument/2006/relationships/image" Target="media/image1.wmf"/><Relationship Id="rId224" Type="http://schemas.openxmlformats.org/officeDocument/2006/relationships/hyperlink" Target="consultantplus://offline/ref=810505BA0559849D0AB50995C9AD12E141086C3041E19946E161F28924TCJ" TargetMode="External"/><Relationship Id="rId240" Type="http://schemas.openxmlformats.org/officeDocument/2006/relationships/hyperlink" Target="consultantplus://offline/ref=810505BA0559849D0AB50995C9AD12E1410369384AE19946E161F2894C3D65713A7D697436CB0227TBJ" TargetMode="External"/><Relationship Id="rId245" Type="http://schemas.openxmlformats.org/officeDocument/2006/relationships/hyperlink" Target="consultantplus://offline/ref=810505BA0559849D0AB50995C9AD12E1400C633742E19946E161F2894C3D65713A7D697436CB0227T8J" TargetMode="External"/><Relationship Id="rId261" Type="http://schemas.openxmlformats.org/officeDocument/2006/relationships/hyperlink" Target="consultantplus://offline/ref=810505BA0559849D0AB50995C9AD12E1490F693942ECC44CE938FE8B4B323A663D34657536CB037C25T3J" TargetMode="External"/><Relationship Id="rId266" Type="http://schemas.openxmlformats.org/officeDocument/2006/relationships/hyperlink" Target="consultantplus://offline/ref=810505BA0559849D0AB50995C9AD12E1490F6D3547EFC44CE938FE8B4B23T2J" TargetMode="External"/><Relationship Id="rId14" Type="http://schemas.openxmlformats.org/officeDocument/2006/relationships/hyperlink" Target="consultantplus://offline/ref=810505BA0559849D0AB50995C9AD12E1490F6E3147EBC44CE938FE8B4B323A663D34657536CB037B25T8J" TargetMode="External"/><Relationship Id="rId30" Type="http://schemas.openxmlformats.org/officeDocument/2006/relationships/image" Target="media/image12.wmf"/><Relationship Id="rId35" Type="http://schemas.openxmlformats.org/officeDocument/2006/relationships/hyperlink" Target="consultantplus://offline/ref=810505BA0559849D0AB50995C9AD12E1490F623542EBC44CE938FE8B4B323A663D34657536CB017925T9J" TargetMode="External"/><Relationship Id="rId56" Type="http://schemas.openxmlformats.org/officeDocument/2006/relationships/image" Target="media/image36.wmf"/><Relationship Id="rId77" Type="http://schemas.openxmlformats.org/officeDocument/2006/relationships/hyperlink" Target="consultantplus://offline/ref=810505BA0559849D0AB50995C9AD12E141086C3041E19946E161F28924TCJ" TargetMode="External"/><Relationship Id="rId100" Type="http://schemas.openxmlformats.org/officeDocument/2006/relationships/hyperlink" Target="consultantplus://offline/ref=810505BA0559849D0AB50995C9AD12E14E086C3945E19946E161F28924TCJ" TargetMode="External"/><Relationship Id="rId105" Type="http://schemas.openxmlformats.org/officeDocument/2006/relationships/hyperlink" Target="consultantplus://offline/ref=810505BA0559849D0AB50995C9AD12E1490B62384AEFC44CE938FE8B4B23T2J" TargetMode="External"/><Relationship Id="rId126" Type="http://schemas.openxmlformats.org/officeDocument/2006/relationships/image" Target="media/image70.wmf"/><Relationship Id="rId147" Type="http://schemas.openxmlformats.org/officeDocument/2006/relationships/image" Target="media/image80.wmf"/><Relationship Id="rId168" Type="http://schemas.openxmlformats.org/officeDocument/2006/relationships/hyperlink" Target="consultantplus://offline/ref=810505BA0559849D0AB50995C9AD12E1490F623243E3C44CE938FE8B4B323A663D34657536CB037D25T4J" TargetMode="External"/><Relationship Id="rId8" Type="http://schemas.openxmlformats.org/officeDocument/2006/relationships/hyperlink" Target="consultantplus://offline/ref=810505BA0559849D0AB50995C9AD12E1490F6D3547EFC44CE938FE8B4B323A663D34657536CB037B25T0J" TargetMode="External"/><Relationship Id="rId51" Type="http://schemas.openxmlformats.org/officeDocument/2006/relationships/image" Target="media/image32.wmf"/><Relationship Id="rId72" Type="http://schemas.openxmlformats.org/officeDocument/2006/relationships/hyperlink" Target="consultantplus://offline/ref=810505BA0559849D0AB50995C9AD12E1490F623243E3C44CE938FE8B4B323A663D34657536CB037D25T4J" TargetMode="External"/><Relationship Id="rId93" Type="http://schemas.openxmlformats.org/officeDocument/2006/relationships/hyperlink" Target="consultantplus://offline/ref=810505BA0559849D0AB50995C9AD12E1490F623243E3C44CE938FE8B4B323A663D34657536CB037D25T4J" TargetMode="External"/><Relationship Id="rId98" Type="http://schemas.openxmlformats.org/officeDocument/2006/relationships/hyperlink" Target="consultantplus://offline/ref=810505BA0559849D0AB50995C9AD12E1490F623243E3C44CE938FE8B4B323A663D34657536CB037D25T4J" TargetMode="External"/><Relationship Id="rId121" Type="http://schemas.openxmlformats.org/officeDocument/2006/relationships/image" Target="media/image65.wmf"/><Relationship Id="rId142" Type="http://schemas.openxmlformats.org/officeDocument/2006/relationships/image" Target="media/image75.wmf"/><Relationship Id="rId163" Type="http://schemas.openxmlformats.org/officeDocument/2006/relationships/hyperlink" Target="consultantplus://offline/ref=810505BA0559849D0AB50995C9AD12E141086C3041E19946E161F28924TCJ" TargetMode="External"/><Relationship Id="rId184" Type="http://schemas.openxmlformats.org/officeDocument/2006/relationships/hyperlink" Target="consultantplus://offline/ref=810505BA0559849D0AB50995C9AD12E14E086C3945E19946E161F28924TCJ" TargetMode="External"/><Relationship Id="rId189" Type="http://schemas.openxmlformats.org/officeDocument/2006/relationships/hyperlink" Target="consultantplus://offline/ref=810505BA0559849D0AB50995C9AD12E1490B62384AEFC44CE938FE8B4B23T2J" TargetMode="External"/><Relationship Id="rId219" Type="http://schemas.openxmlformats.org/officeDocument/2006/relationships/hyperlink" Target="consultantplus://offline/ref=810505BA0559849D0AB50995C9AD12E1490F623243E3C44CE938FE8B4B323A663D34657536CB037D25T4J" TargetMode="External"/><Relationship Id="rId3" Type="http://schemas.openxmlformats.org/officeDocument/2006/relationships/webSettings" Target="webSettings.xml"/><Relationship Id="rId214" Type="http://schemas.openxmlformats.org/officeDocument/2006/relationships/hyperlink" Target="consultantplus://offline/ref=810505BA0559849D0AB50995C9AD12E140086B3844E19946E161F28924TCJ" TargetMode="External"/><Relationship Id="rId230" Type="http://schemas.openxmlformats.org/officeDocument/2006/relationships/hyperlink" Target="consultantplus://offline/ref=810505BA0559849D0AB50995C9AD12E141086C3444E19946E161F28924TCJ" TargetMode="External"/><Relationship Id="rId235" Type="http://schemas.openxmlformats.org/officeDocument/2006/relationships/image" Target="media/image105.wmf"/><Relationship Id="rId251" Type="http://schemas.openxmlformats.org/officeDocument/2006/relationships/image" Target="media/image114.wmf"/><Relationship Id="rId256" Type="http://schemas.openxmlformats.org/officeDocument/2006/relationships/hyperlink" Target="consultantplus://offline/ref=810505BA0559849D0AB50995C9AD12E1490A693344E3C44CE938FE8B4B23T2J" TargetMode="External"/><Relationship Id="rId277" Type="http://schemas.openxmlformats.org/officeDocument/2006/relationships/hyperlink" Target="consultantplus://offline/ref=810505BA0559849D0AB50995C9AD12E1490F6D3547EFC44CE938FE8B4B23T2J" TargetMode="External"/><Relationship Id="rId25" Type="http://schemas.openxmlformats.org/officeDocument/2006/relationships/image" Target="media/image7.wmf"/><Relationship Id="rId46" Type="http://schemas.openxmlformats.org/officeDocument/2006/relationships/image" Target="media/image27.wmf"/><Relationship Id="rId67" Type="http://schemas.openxmlformats.org/officeDocument/2006/relationships/image" Target="media/image46.wmf"/><Relationship Id="rId116" Type="http://schemas.openxmlformats.org/officeDocument/2006/relationships/image" Target="media/image60.wmf"/><Relationship Id="rId137" Type="http://schemas.openxmlformats.org/officeDocument/2006/relationships/hyperlink" Target="consultantplus://offline/ref=810505BA0559849D0AB50995C9AD12E1490F623243E3C44CE938FE8B4B323A663D34657536CB037D25T4J" TargetMode="External"/><Relationship Id="rId158" Type="http://schemas.openxmlformats.org/officeDocument/2006/relationships/hyperlink" Target="consultantplus://offline/ref=810505BA0559849D0AB50995C9AD12E1490F623243E3C44CE938FE8B4B323A663D34657536CB037D25T4J" TargetMode="External"/><Relationship Id="rId272" Type="http://schemas.openxmlformats.org/officeDocument/2006/relationships/hyperlink" Target="consultantplus://offline/ref=810505BA0559849D0AB50995C9AD12E1490F693942ECC44CE938FE8B4B323A663D34657536CB037C25T3J" TargetMode="External"/><Relationship Id="rId20" Type="http://schemas.openxmlformats.org/officeDocument/2006/relationships/image" Target="media/image2.wmf"/><Relationship Id="rId41" Type="http://schemas.openxmlformats.org/officeDocument/2006/relationships/image" Target="media/image22.wmf"/><Relationship Id="rId62" Type="http://schemas.openxmlformats.org/officeDocument/2006/relationships/image" Target="media/image41.wmf"/><Relationship Id="rId83" Type="http://schemas.openxmlformats.org/officeDocument/2006/relationships/hyperlink" Target="consultantplus://offline/ref=810505BA0559849D0AB50995C9AD12E141086C3444E19946E161F28924TCJ" TargetMode="External"/><Relationship Id="rId88" Type="http://schemas.openxmlformats.org/officeDocument/2006/relationships/hyperlink" Target="consultantplus://offline/ref=810505BA0559849D0AB50995C9AD12E1490F623243E3C44CE938FE8B4B323A663D34657536CB037D25T4J" TargetMode="External"/><Relationship Id="rId111" Type="http://schemas.openxmlformats.org/officeDocument/2006/relationships/image" Target="media/image55.wmf"/><Relationship Id="rId132" Type="http://schemas.openxmlformats.org/officeDocument/2006/relationships/hyperlink" Target="consultantplus://offline/ref=810505BA0559849D0AB50995C9AD12E141086C3041E19946E161F28924TCJ" TargetMode="External"/><Relationship Id="rId153" Type="http://schemas.openxmlformats.org/officeDocument/2006/relationships/image" Target="media/image86.wmf"/><Relationship Id="rId174" Type="http://schemas.openxmlformats.org/officeDocument/2006/relationships/hyperlink" Target="consultantplus://offline/ref=810505BA0559849D0AB50995C9AD12E1400F693442E19946E161F28924TCJ" TargetMode="External"/><Relationship Id="rId179" Type="http://schemas.openxmlformats.org/officeDocument/2006/relationships/hyperlink" Target="consultantplus://offline/ref=810505BA0559849D0AB50995C9AD12E1490F623243E3C44CE938FE8B4B323A663D34657536CB037D25T4J" TargetMode="External"/><Relationship Id="rId195" Type="http://schemas.openxmlformats.org/officeDocument/2006/relationships/hyperlink" Target="consultantplus://offline/ref=810505BA0559849D0AB50995C9AD12E14E086C3945E19946E161F28924TCJ" TargetMode="External"/><Relationship Id="rId209" Type="http://schemas.openxmlformats.org/officeDocument/2006/relationships/image" Target="media/image99.wmf"/><Relationship Id="rId190" Type="http://schemas.openxmlformats.org/officeDocument/2006/relationships/hyperlink" Target="consultantplus://offline/ref=810505BA0559849D0AB50995C9AD12E1490F683542E8C44CE938FE8B4B23T2J" TargetMode="External"/><Relationship Id="rId204" Type="http://schemas.openxmlformats.org/officeDocument/2006/relationships/image" Target="media/image94.wmf"/><Relationship Id="rId220" Type="http://schemas.openxmlformats.org/officeDocument/2006/relationships/hyperlink" Target="consultantplus://offline/ref=810505BA0559849D0AB50995C9AD12E14C0C69384AE19946E161F28924TCJ" TargetMode="External"/><Relationship Id="rId225" Type="http://schemas.openxmlformats.org/officeDocument/2006/relationships/hyperlink" Target="consultantplus://offline/ref=810505BA0559849D0AB50995C9AD12E1490A6D3841E3C44CE938FE8B4B23T2J" TargetMode="External"/><Relationship Id="rId241" Type="http://schemas.openxmlformats.org/officeDocument/2006/relationships/hyperlink" Target="consultantplus://offline/ref=810505BA0559849D0AB50995C9AD12E14103693441E19946E161F28924TCJ" TargetMode="External"/><Relationship Id="rId246" Type="http://schemas.openxmlformats.org/officeDocument/2006/relationships/hyperlink" Target="consultantplus://offline/ref=810505BA0559849D0AB50995C9AD12E14C0B6E3641E19946E161F2894C3D65713A7D697436CB0227T9J" TargetMode="External"/><Relationship Id="rId267" Type="http://schemas.openxmlformats.org/officeDocument/2006/relationships/hyperlink" Target="consultantplus://offline/ref=810505BA0559849D0AB50995C9AD12E14908683943EAC44CE938FE8B4B23T2J" TargetMode="External"/><Relationship Id="rId15" Type="http://schemas.openxmlformats.org/officeDocument/2006/relationships/hyperlink" Target="consultantplus://offline/ref=810505BA0559849D0AB50995C9AD12E1490B623342EBC44CE938FE8B4B23T2J" TargetMode="External"/><Relationship Id="rId36" Type="http://schemas.openxmlformats.org/officeDocument/2006/relationships/image" Target="media/image17.wmf"/><Relationship Id="rId57" Type="http://schemas.openxmlformats.org/officeDocument/2006/relationships/image" Target="media/image37.wmf"/><Relationship Id="rId106" Type="http://schemas.openxmlformats.org/officeDocument/2006/relationships/hyperlink" Target="consultantplus://offline/ref=810505BA0559849D0AB50995C9AD12E1490F683542E8C44CE938FE8B4B23T2J" TargetMode="External"/><Relationship Id="rId127" Type="http://schemas.openxmlformats.org/officeDocument/2006/relationships/hyperlink" Target="consultantplus://offline/ref=810505BA0559849D0AB50995C9AD12E1490F623243E3C44CE938FE8B4B323A663D34657536CB037D25T4J" TargetMode="External"/><Relationship Id="rId262" Type="http://schemas.openxmlformats.org/officeDocument/2006/relationships/hyperlink" Target="consultantplus://offline/ref=810505BA0559849D0AB50995C9AD12E14908633340ECC44CE938FE8B4B323A663D34657536CB037D25T3J" TargetMode="External"/><Relationship Id="rId10" Type="http://schemas.openxmlformats.org/officeDocument/2006/relationships/hyperlink" Target="consultantplus://offline/ref=810505BA0559849D0AB50995C9AD12E1490F6D3547EFC44CE938FE8B4B323A663D34657536CB027D25T0J" TargetMode="External"/><Relationship Id="rId31" Type="http://schemas.openxmlformats.org/officeDocument/2006/relationships/image" Target="media/image13.wmf"/><Relationship Id="rId52" Type="http://schemas.openxmlformats.org/officeDocument/2006/relationships/image" Target="media/image33.wmf"/><Relationship Id="rId73" Type="http://schemas.openxmlformats.org/officeDocument/2006/relationships/hyperlink" Target="consultantplus://offline/ref=810505BA0559849D0AB50995C9AD12E14C0C69384AE19946E161F28924TCJ" TargetMode="External"/><Relationship Id="rId78" Type="http://schemas.openxmlformats.org/officeDocument/2006/relationships/hyperlink" Target="consultantplus://offline/ref=810505BA0559849D0AB50995C9AD12E1490A6D3841E3C44CE938FE8B4B23T2J" TargetMode="External"/><Relationship Id="rId94" Type="http://schemas.openxmlformats.org/officeDocument/2006/relationships/hyperlink" Target="consultantplus://offline/ref=810505BA0559849D0AB50995C9AD12E1490F63394BEBC44CE938FE8B4B323A663D34657536CB037D25T9J" TargetMode="External"/><Relationship Id="rId99" Type="http://schemas.openxmlformats.org/officeDocument/2006/relationships/hyperlink" Target="consultantplus://offline/ref=810505BA0559849D0AB50995C9AD12E14C0C69384AE19946E161F28924TCJ" TargetMode="External"/><Relationship Id="rId101" Type="http://schemas.openxmlformats.org/officeDocument/2006/relationships/hyperlink" Target="consultantplus://offline/ref=810505BA0559849D0AB50995C9AD12E14F0A62334BE19946E161F28924TCJ" TargetMode="External"/><Relationship Id="rId122" Type="http://schemas.openxmlformats.org/officeDocument/2006/relationships/image" Target="media/image66.wmf"/><Relationship Id="rId143" Type="http://schemas.openxmlformats.org/officeDocument/2006/relationships/image" Target="media/image76.wmf"/><Relationship Id="rId148" Type="http://schemas.openxmlformats.org/officeDocument/2006/relationships/image" Target="media/image81.wmf"/><Relationship Id="rId164" Type="http://schemas.openxmlformats.org/officeDocument/2006/relationships/hyperlink" Target="consultantplus://offline/ref=810505BA0559849D0AB50995C9AD12E1490A6D3841E3C44CE938FE8B4B23T2J" TargetMode="External"/><Relationship Id="rId169" Type="http://schemas.openxmlformats.org/officeDocument/2006/relationships/image" Target="media/image91.wmf"/><Relationship Id="rId185" Type="http://schemas.openxmlformats.org/officeDocument/2006/relationships/hyperlink" Target="consultantplus://offline/ref=810505BA0559849D0AB50995C9AD12E14F0A62334BE19946E161F28924TCJ" TargetMode="External"/><Relationship Id="rId4" Type="http://schemas.openxmlformats.org/officeDocument/2006/relationships/hyperlink" Target="consultantplus://offline/ref=810505BA0559849D0AB50995C9AD12E1490F6D3547EFC44CE938FE8B4B323A663D34657536CB037B25T4J" TargetMode="External"/><Relationship Id="rId9" Type="http://schemas.openxmlformats.org/officeDocument/2006/relationships/hyperlink" Target="consultantplus://offline/ref=810505BA0559849D0AB50995C9AD12E1490F6D3547EFC44CE938FE8B4B323A663D34657536CB027C25T0J" TargetMode="External"/><Relationship Id="rId180" Type="http://schemas.openxmlformats.org/officeDocument/2006/relationships/hyperlink" Target="consultantplus://offline/ref=810505BA0559849D0AB50995C9AD12E1490F623243E3C44CE938FE8B4B323A663D34657536CB037D25T4J" TargetMode="External"/><Relationship Id="rId210" Type="http://schemas.openxmlformats.org/officeDocument/2006/relationships/image" Target="media/image100.wmf"/><Relationship Id="rId215" Type="http://schemas.openxmlformats.org/officeDocument/2006/relationships/hyperlink" Target="consultantplus://offline/ref=810505BA0559849D0AB50995C9AD12E1490A6F3446EFC44CE938FE8B4B23T2J" TargetMode="External"/><Relationship Id="rId236" Type="http://schemas.openxmlformats.org/officeDocument/2006/relationships/image" Target="media/image106.wmf"/><Relationship Id="rId257" Type="http://schemas.openxmlformats.org/officeDocument/2006/relationships/hyperlink" Target="consultantplus://offline/ref=810505BA0559849D0AB50995C9AD12E1490B6D394BEFC44CE938FE8B4B323A663D34657536CB037D25T3J" TargetMode="External"/><Relationship Id="rId278" Type="http://schemas.openxmlformats.org/officeDocument/2006/relationships/fontTable" Target="fontTable.xml"/><Relationship Id="rId26" Type="http://schemas.openxmlformats.org/officeDocument/2006/relationships/image" Target="media/image8.wmf"/><Relationship Id="rId231" Type="http://schemas.openxmlformats.org/officeDocument/2006/relationships/hyperlink" Target="consultantplus://offline/ref=810505BA0559849D0AB50995C9AD12E1490A6F3742EAC44CE938FE8B4B23T2J" TargetMode="External"/><Relationship Id="rId252" Type="http://schemas.openxmlformats.org/officeDocument/2006/relationships/image" Target="media/image115.wmf"/><Relationship Id="rId273" Type="http://schemas.openxmlformats.org/officeDocument/2006/relationships/hyperlink" Target="consultantplus://offline/ref=810505BA0559849D0AB50995C9AD12E14908633340ECC44CE938FE8B4B323A663D34657536CB037D25T3J" TargetMode="External"/><Relationship Id="rId47" Type="http://schemas.openxmlformats.org/officeDocument/2006/relationships/image" Target="media/image28.wmf"/><Relationship Id="rId68" Type="http://schemas.openxmlformats.org/officeDocument/2006/relationships/image" Target="media/image47.wmf"/><Relationship Id="rId89" Type="http://schemas.openxmlformats.org/officeDocument/2006/relationships/hyperlink" Target="consultantplus://offline/ref=810505BA0559849D0AB50995C9AD12E1490F63394BEBC44CE938FE8B4B323A663D34657536CB037D25T9J" TargetMode="External"/><Relationship Id="rId112" Type="http://schemas.openxmlformats.org/officeDocument/2006/relationships/image" Target="media/image56.wmf"/><Relationship Id="rId133" Type="http://schemas.openxmlformats.org/officeDocument/2006/relationships/hyperlink" Target="consultantplus://offline/ref=810505BA0559849D0AB50995C9AD12E1490A6D3841E3C44CE938FE8B4B23T2J" TargetMode="External"/><Relationship Id="rId154" Type="http://schemas.openxmlformats.org/officeDocument/2006/relationships/image" Target="media/image87.wmf"/><Relationship Id="rId175" Type="http://schemas.openxmlformats.org/officeDocument/2006/relationships/hyperlink" Target="consultantplus://offline/ref=810505BA0559849D0AB50995C9AD12E141086C3041E19946E161F28924TCJ" TargetMode="External"/><Relationship Id="rId196" Type="http://schemas.openxmlformats.org/officeDocument/2006/relationships/hyperlink" Target="consultantplus://offline/ref=810505BA0559849D0AB50995C9AD12E14F0A62334BE19946E161F28924TCJ" TargetMode="External"/><Relationship Id="rId200" Type="http://schemas.openxmlformats.org/officeDocument/2006/relationships/hyperlink" Target="consultantplus://offline/ref=810505BA0559849D0AB50995C9AD12E1490B62384AEFC44CE938FE8B4B23T2J" TargetMode="External"/><Relationship Id="rId16" Type="http://schemas.openxmlformats.org/officeDocument/2006/relationships/hyperlink" Target="consultantplus://offline/ref=810505BA0559849D0AB50995C9AD12E14C0F6C3442E19946E161F28924TCJ" TargetMode="External"/><Relationship Id="rId221" Type="http://schemas.openxmlformats.org/officeDocument/2006/relationships/hyperlink" Target="consultantplus://offline/ref=810505BA0559849D0AB50995C9AD12E14E086C3945E19946E161F28924TCJ" TargetMode="External"/><Relationship Id="rId242" Type="http://schemas.openxmlformats.org/officeDocument/2006/relationships/hyperlink" Target="consultantplus://offline/ref=810505BA0559849D0AB50995C9AD12E1400C633742E19946E161F2894C3D65713A7D697436CB0227T8J" TargetMode="External"/><Relationship Id="rId263" Type="http://schemas.openxmlformats.org/officeDocument/2006/relationships/hyperlink" Target="consultantplus://offline/ref=810505BA0559849D0AB50995C9AD12E1490F6C3441E3C44CE938FE8B4B323A663D34657536CB037C25T3J" TargetMode="External"/><Relationship Id="rId37" Type="http://schemas.openxmlformats.org/officeDocument/2006/relationships/image" Target="media/image18.wmf"/><Relationship Id="rId58" Type="http://schemas.openxmlformats.org/officeDocument/2006/relationships/image" Target="media/image38.wmf"/><Relationship Id="rId79" Type="http://schemas.openxmlformats.org/officeDocument/2006/relationships/hyperlink" Target="consultantplus://offline/ref=810505BA0559849D0AB50995C9AD12E1490B62384AEFC44CE938FE8B4B23T2J" TargetMode="External"/><Relationship Id="rId102" Type="http://schemas.openxmlformats.org/officeDocument/2006/relationships/hyperlink" Target="consultantplus://offline/ref=810505BA0559849D0AB50995C9AD12E1400F693442E19946E161F28924TCJ" TargetMode="External"/><Relationship Id="rId123" Type="http://schemas.openxmlformats.org/officeDocument/2006/relationships/image" Target="media/image67.wmf"/><Relationship Id="rId144" Type="http://schemas.openxmlformats.org/officeDocument/2006/relationships/image" Target="media/image77.wmf"/><Relationship Id="rId90" Type="http://schemas.openxmlformats.org/officeDocument/2006/relationships/hyperlink" Target="consultantplus://offline/ref=810505BA0559849D0AB50995C9AD12E1490F623243E3C44CE938FE8B4B323A663D34657536CB037D25T4J" TargetMode="External"/><Relationship Id="rId165" Type="http://schemas.openxmlformats.org/officeDocument/2006/relationships/hyperlink" Target="consultantplus://offline/ref=810505BA0559849D0AB50995C9AD12E1490B62384AEFC44CE938FE8B4B23T2J" TargetMode="External"/><Relationship Id="rId186" Type="http://schemas.openxmlformats.org/officeDocument/2006/relationships/hyperlink" Target="consultantplus://offline/ref=810505BA0559849D0AB50995C9AD12E1400F693442E19946E161F28924TCJ" TargetMode="External"/><Relationship Id="rId211" Type="http://schemas.openxmlformats.org/officeDocument/2006/relationships/image" Target="media/image101.wmf"/><Relationship Id="rId232" Type="http://schemas.openxmlformats.org/officeDocument/2006/relationships/hyperlink" Target="consultantplus://offline/ref=810505BA0559849D0AB50995C9AD12E1490F6C304BEDC44CE938FE8B4B23T2J" TargetMode="External"/><Relationship Id="rId253" Type="http://schemas.openxmlformats.org/officeDocument/2006/relationships/image" Target="media/image116.wmf"/><Relationship Id="rId274" Type="http://schemas.openxmlformats.org/officeDocument/2006/relationships/hyperlink" Target="consultantplus://offline/ref=810505BA0559849D0AB50995C9AD12E1490F6C3441E3C44CE938FE8B4B323A663D34657536CB037C25T3J" TargetMode="External"/><Relationship Id="rId27" Type="http://schemas.openxmlformats.org/officeDocument/2006/relationships/image" Target="media/image9.wmf"/><Relationship Id="rId48" Type="http://schemas.openxmlformats.org/officeDocument/2006/relationships/image" Target="media/image29.wmf"/><Relationship Id="rId69" Type="http://schemas.openxmlformats.org/officeDocument/2006/relationships/hyperlink" Target="consultantplus://offline/ref=810505BA0559849D0AB50995C9AD12E1490F6D3547EFC44CE938FE8B4B323A663D34657536CB037B25T0J" TargetMode="External"/><Relationship Id="rId113" Type="http://schemas.openxmlformats.org/officeDocument/2006/relationships/image" Target="media/image57.wmf"/><Relationship Id="rId134" Type="http://schemas.openxmlformats.org/officeDocument/2006/relationships/hyperlink" Target="consultantplus://offline/ref=810505BA0559849D0AB50995C9AD12E1490B62384AEFC44CE938FE8B4B23T2J" TargetMode="External"/><Relationship Id="rId80" Type="http://schemas.openxmlformats.org/officeDocument/2006/relationships/hyperlink" Target="consultantplus://offline/ref=810505BA0559849D0AB50995C9AD12E1490F683542E8C44CE938FE8B4B23T2J" TargetMode="External"/><Relationship Id="rId155" Type="http://schemas.openxmlformats.org/officeDocument/2006/relationships/image" Target="media/image88.wmf"/><Relationship Id="rId176" Type="http://schemas.openxmlformats.org/officeDocument/2006/relationships/hyperlink" Target="consultantplus://offline/ref=810505BA0559849D0AB50995C9AD12E1490A6D3841E3C44CE938FE8B4B23T2J" TargetMode="External"/><Relationship Id="rId197" Type="http://schemas.openxmlformats.org/officeDocument/2006/relationships/hyperlink" Target="consultantplus://offline/ref=810505BA0559849D0AB50995C9AD12E1400F693442E19946E161F28924TCJ" TargetMode="External"/><Relationship Id="rId201" Type="http://schemas.openxmlformats.org/officeDocument/2006/relationships/hyperlink" Target="consultantplus://offline/ref=810505BA0559849D0AB50995C9AD12E1490F683542E8C44CE938FE8B4B23T2J" TargetMode="External"/><Relationship Id="rId222" Type="http://schemas.openxmlformats.org/officeDocument/2006/relationships/hyperlink" Target="consultantplus://offline/ref=810505BA0559849D0AB50995C9AD12E14F0A62334BE19946E161F28924TCJ" TargetMode="External"/><Relationship Id="rId243" Type="http://schemas.openxmlformats.org/officeDocument/2006/relationships/hyperlink" Target="consultantplus://offline/ref=810505BA0559849D0AB50995C9AD12E1400C633244E19946E161F28924TCJ" TargetMode="External"/><Relationship Id="rId264" Type="http://schemas.openxmlformats.org/officeDocument/2006/relationships/hyperlink" Target="consultantplus://offline/ref=810505BA0559849D0AB50995C9AD12E1490F6D3547EFC44CE938FE8B4B23T2J" TargetMode="External"/><Relationship Id="rId17" Type="http://schemas.openxmlformats.org/officeDocument/2006/relationships/hyperlink" Target="consultantplus://offline/ref=810505BA0559849D0AB50995C9AD12E1490F6E3147EBC44CE938FE8B4B323A663D34657536CB027B25T5J" TargetMode="External"/><Relationship Id="rId38" Type="http://schemas.openxmlformats.org/officeDocument/2006/relationships/image" Target="media/image19.wmf"/><Relationship Id="rId59" Type="http://schemas.openxmlformats.org/officeDocument/2006/relationships/image" Target="media/image39.wmf"/><Relationship Id="rId103" Type="http://schemas.openxmlformats.org/officeDocument/2006/relationships/hyperlink" Target="consultantplus://offline/ref=810505BA0559849D0AB50995C9AD12E141086C3041E19946E161F28924TCJ" TargetMode="External"/><Relationship Id="rId124" Type="http://schemas.openxmlformats.org/officeDocument/2006/relationships/image" Target="media/image68.wmf"/><Relationship Id="rId70" Type="http://schemas.openxmlformats.org/officeDocument/2006/relationships/image" Target="media/image48.wmf"/><Relationship Id="rId91" Type="http://schemas.openxmlformats.org/officeDocument/2006/relationships/hyperlink" Target="consultantplus://offline/ref=810505BA0559849D0AB50995C9AD12E1490F63394BEBC44CE938FE8B4B323A663D34657536CB037D25T9J" TargetMode="External"/><Relationship Id="rId145" Type="http://schemas.openxmlformats.org/officeDocument/2006/relationships/image" Target="media/image78.wmf"/><Relationship Id="rId166" Type="http://schemas.openxmlformats.org/officeDocument/2006/relationships/hyperlink" Target="consultantplus://offline/ref=810505BA0559849D0AB50995C9AD12E1490F683542E8C44CE938FE8B4B23T2J" TargetMode="External"/><Relationship Id="rId187" Type="http://schemas.openxmlformats.org/officeDocument/2006/relationships/hyperlink" Target="consultantplus://offline/ref=810505BA0559849D0AB50995C9AD12E141086C3041E19946E161F28924TCJ" TargetMode="External"/><Relationship Id="rId1" Type="http://schemas.openxmlformats.org/officeDocument/2006/relationships/styles" Target="styles.xml"/><Relationship Id="rId212" Type="http://schemas.openxmlformats.org/officeDocument/2006/relationships/hyperlink" Target="consultantplus://offline/ref=810505BA0559849D0AB50995C9AD12E1490F633841ECC44CE938FE8B4B323A663D34657536CB037D25T4J" TargetMode="External"/><Relationship Id="rId233" Type="http://schemas.openxmlformats.org/officeDocument/2006/relationships/image" Target="media/image103.wmf"/><Relationship Id="rId254" Type="http://schemas.openxmlformats.org/officeDocument/2006/relationships/image" Target="media/image117.wmf"/><Relationship Id="rId28" Type="http://schemas.openxmlformats.org/officeDocument/2006/relationships/image" Target="media/image10.wmf"/><Relationship Id="rId49" Type="http://schemas.openxmlformats.org/officeDocument/2006/relationships/image" Target="media/image30.wmf"/><Relationship Id="rId114" Type="http://schemas.openxmlformats.org/officeDocument/2006/relationships/image" Target="media/image58.wmf"/><Relationship Id="rId275" Type="http://schemas.openxmlformats.org/officeDocument/2006/relationships/hyperlink" Target="consultantplus://offline/ref=810505BA0559849D0AB50995C9AD12E14108623045E19946E161F28924TCJ" TargetMode="External"/><Relationship Id="rId60" Type="http://schemas.openxmlformats.org/officeDocument/2006/relationships/hyperlink" Target="consultantplus://offline/ref=810505BA0559849D0AB50995C9AD12E1410A623344E19946E161F2894C3D65713A7D697436CF0727TAJ" TargetMode="External"/><Relationship Id="rId81" Type="http://schemas.openxmlformats.org/officeDocument/2006/relationships/hyperlink" Target="consultantplus://offline/ref=810505BA0559849D0AB50995C9AD12E1490F63394BEBC44CE938FE8B4B323A663D34657536CB037D25T9J" TargetMode="External"/><Relationship Id="rId135" Type="http://schemas.openxmlformats.org/officeDocument/2006/relationships/hyperlink" Target="consultantplus://offline/ref=810505BA0559849D0AB50995C9AD12E1490F683542E8C44CE938FE8B4B23T2J" TargetMode="External"/><Relationship Id="rId156" Type="http://schemas.openxmlformats.org/officeDocument/2006/relationships/image" Target="media/image89.wmf"/><Relationship Id="rId177" Type="http://schemas.openxmlformats.org/officeDocument/2006/relationships/hyperlink" Target="consultantplus://offline/ref=810505BA0559849D0AB50995C9AD12E1490B62384AEFC44CE938FE8B4B23T2J" TargetMode="External"/><Relationship Id="rId198" Type="http://schemas.openxmlformats.org/officeDocument/2006/relationships/hyperlink" Target="consultantplus://offline/ref=810505BA0559849D0AB50995C9AD12E141086C3041E19946E161F28924TC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98</Pages>
  <Words>31216</Words>
  <Characters>177937</Characters>
  <Application>Microsoft Office Word</Application>
  <DocSecurity>0</DocSecurity>
  <Lines>1482</Lines>
  <Paragraphs>417</Paragraphs>
  <ScaleCrop>false</ScaleCrop>
  <Company>Админимтрация городского округа Похвистнево</Company>
  <LinksUpToDate>false</LinksUpToDate>
  <CharactersWithSpaces>208736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Пахомова</dc:creator>
  <cp:lastModifiedBy>Пахомова</cp:lastModifiedBy>
  <cp:revision>1</cp:revision>
  <dcterms:created xsi:type="dcterms:W3CDTF">2014-04-07T09:19:00Z</dcterms:created>
  <dcterms:modified xsi:type="dcterms:W3CDTF">2014-04-07T09:20:00Z</dcterms:modified>
</cp:coreProperties>
</file>